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A7" w:rsidRPr="00002F70" w:rsidRDefault="00CC3498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  <w:r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0E267D">
        <w:rPr>
          <w:rFonts w:asciiTheme="minorHAnsi" w:hAnsiTheme="minorHAnsi" w:cstheme="minorHAnsi"/>
          <w:snapToGrid w:val="0"/>
          <w:sz w:val="24"/>
          <w:szCs w:val="24"/>
        </w:rPr>
        <w:t>11</w:t>
      </w:r>
      <w:r w:rsidR="00A012B0" w:rsidRPr="00002F70">
        <w:rPr>
          <w:rFonts w:asciiTheme="minorHAnsi" w:hAnsiTheme="minorHAnsi" w:cstheme="minorHAnsi"/>
          <w:snapToGrid w:val="0"/>
          <w:sz w:val="24"/>
          <w:szCs w:val="24"/>
        </w:rPr>
        <w:t>.0</w:t>
      </w:r>
      <w:r w:rsidR="001F7A63" w:rsidRPr="00002F70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A012B0" w:rsidRPr="00002F7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 w:rsidRPr="00002F7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E20E97" w:rsidRDefault="00E20E97" w:rsidP="00C903C0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E20E97" w:rsidRDefault="00FC0FA7" w:rsidP="00C903C0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20E9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002F70" w:rsidRDefault="00FC0FA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Default="00FC0FA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002F70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E20E97" w:rsidRPr="00002F70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C903C0">
      <w:pPr>
        <w:spacing w:line="23" w:lineRule="atLeast"/>
        <w:ind w:left="-284" w:firstLine="284"/>
        <w:rPr>
          <w:rFonts w:asciiTheme="minorHAnsi" w:hAnsiTheme="minorHAnsi" w:cstheme="minorHAnsi"/>
          <w:snapToGrid w:val="0"/>
          <w:sz w:val="24"/>
          <w:szCs w:val="24"/>
        </w:rPr>
      </w:pPr>
      <w:r w:rsidRPr="00C903C0">
        <w:rPr>
          <w:rFonts w:asciiTheme="minorHAnsi" w:hAnsiTheme="minorHAnsi" w:cstheme="minorHAnsi"/>
          <w:snapToGrid w:val="0"/>
          <w:sz w:val="24"/>
          <w:szCs w:val="24"/>
        </w:rPr>
        <w:t>Ogłoszenie nr 2022/BZP 00294409/01 z dnia 2022-08-05</w:t>
      </w:r>
    </w:p>
    <w:p w:rsidR="0011138B" w:rsidRPr="00002F70" w:rsidRDefault="0011138B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E20E97">
        <w:rPr>
          <w:rFonts w:asciiTheme="minorHAnsi" w:hAnsiTheme="minorHAnsi" w:cstheme="minorHAnsi"/>
          <w:b/>
          <w:sz w:val="24"/>
          <w:szCs w:val="24"/>
        </w:rPr>
        <w:t>DOA-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ZP</w:t>
      </w:r>
      <w:r w:rsidRPr="00E20E97">
        <w:rPr>
          <w:rFonts w:asciiTheme="minorHAnsi" w:hAnsiTheme="minorHAnsi" w:cstheme="minorHAnsi"/>
          <w:b/>
          <w:sz w:val="24"/>
          <w:szCs w:val="24"/>
        </w:rPr>
        <w:t>.272.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2</w:t>
      </w:r>
      <w:r w:rsidR="001F7A63" w:rsidRPr="00E20E97">
        <w:rPr>
          <w:rFonts w:asciiTheme="minorHAnsi" w:hAnsiTheme="minorHAnsi" w:cstheme="minorHAnsi"/>
          <w:b/>
          <w:sz w:val="24"/>
          <w:szCs w:val="24"/>
        </w:rPr>
        <w:t>5</w:t>
      </w:r>
      <w:r w:rsidRPr="00E20E97">
        <w:rPr>
          <w:rFonts w:asciiTheme="minorHAnsi" w:hAnsiTheme="minorHAnsi" w:cstheme="minorHAnsi"/>
          <w:b/>
          <w:sz w:val="24"/>
          <w:szCs w:val="24"/>
        </w:rPr>
        <w:t>.202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2</w:t>
      </w:r>
    </w:p>
    <w:p w:rsidR="00104D9A" w:rsidRPr="00002F70" w:rsidRDefault="00104D9A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E20E97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E20E97" w:rsidRDefault="00C201FF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002F70" w:rsidRDefault="00C201FF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002F70" w:rsidRDefault="0011138B" w:rsidP="00C903C0">
      <w:pPr>
        <w:spacing w:line="23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Pr="00002F70" w:rsidRDefault="0011138B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Dotyczy: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002F70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„</w:t>
      </w:r>
      <w:r w:rsidR="001F7A63" w:rsidRPr="00E20E97">
        <w:rPr>
          <w:rFonts w:asciiTheme="minorHAnsi" w:hAnsiTheme="minorHAnsi" w:cstheme="minorHAnsi"/>
          <w:b/>
          <w:sz w:val="24"/>
          <w:szCs w:val="24"/>
        </w:rPr>
        <w:t>Dostawa materiałów budowlanych, materiałów elektrycznych i materiałów sanitarnych do remontu pomieszczeń w budynku sanatorium na Ukrainie, przeznaczonego dla dzieci – uchodźców wewnętrznych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”.</w:t>
      </w:r>
    </w:p>
    <w:p w:rsidR="001F7A63" w:rsidRPr="00002F70" w:rsidRDefault="001F7A63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2E5DF3" w:rsidRPr="00E20E97" w:rsidRDefault="002E5DF3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002F70" w:rsidRDefault="0011138B" w:rsidP="00C903C0">
      <w:pPr>
        <w:widowControl w:val="0"/>
        <w:spacing w:before="100" w:beforeAutospacing="1" w:after="100" w:afterAutospacing="1"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002F70">
        <w:rPr>
          <w:rFonts w:asciiTheme="minorHAnsi" w:hAnsiTheme="minorHAnsi" w:cstheme="minorHAnsi"/>
          <w:sz w:val="24"/>
          <w:szCs w:val="24"/>
        </w:rPr>
        <w:br/>
      </w:r>
      <w:r w:rsidRPr="00002F70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002F70">
        <w:rPr>
          <w:rFonts w:asciiTheme="minorHAnsi" w:hAnsiTheme="minorHAnsi" w:cstheme="minorHAnsi"/>
          <w:sz w:val="24"/>
          <w:szCs w:val="24"/>
        </w:rPr>
        <w:t>(</w:t>
      </w:r>
      <w:r w:rsidR="005345FD" w:rsidRPr="00002F70">
        <w:rPr>
          <w:rFonts w:asciiTheme="minorHAnsi" w:hAnsiTheme="minorHAnsi" w:cstheme="minorHAnsi"/>
          <w:sz w:val="24"/>
          <w:szCs w:val="24"/>
        </w:rPr>
        <w:t xml:space="preserve">t.j. </w:t>
      </w:r>
      <w:r w:rsidR="00FA5506" w:rsidRPr="00002F70">
        <w:rPr>
          <w:rFonts w:asciiTheme="minorHAnsi" w:hAnsiTheme="minorHAnsi" w:cstheme="minorHAnsi"/>
          <w:sz w:val="24"/>
          <w:szCs w:val="24"/>
        </w:rPr>
        <w:t>Dz.U. z 2021</w:t>
      </w:r>
      <w:r w:rsidR="005345FD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A5506" w:rsidRPr="00002F70">
        <w:rPr>
          <w:rFonts w:asciiTheme="minorHAnsi" w:hAnsiTheme="minorHAnsi" w:cstheme="minorHAnsi"/>
          <w:sz w:val="24"/>
          <w:szCs w:val="24"/>
        </w:rPr>
        <w:t>r. poz. 1129 z późn. zm.</w:t>
      </w:r>
      <w:r w:rsidR="00560132" w:rsidRPr="00002F70">
        <w:rPr>
          <w:rFonts w:asciiTheme="minorHAnsi" w:hAnsiTheme="minorHAnsi" w:cstheme="minorHAnsi"/>
          <w:sz w:val="24"/>
          <w:szCs w:val="24"/>
        </w:rPr>
        <w:t xml:space="preserve">) </w:t>
      </w:r>
      <w:r w:rsidRPr="00002F70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 w:rsidRPr="00002F70">
        <w:rPr>
          <w:rFonts w:asciiTheme="minorHAnsi" w:hAnsiTheme="minorHAnsi" w:cstheme="minorHAnsi"/>
          <w:sz w:val="24"/>
          <w:szCs w:val="24"/>
        </w:rPr>
        <w:t>Wykonawc</w:t>
      </w:r>
      <w:r w:rsidR="001F7A63" w:rsidRPr="00002F70">
        <w:rPr>
          <w:rFonts w:asciiTheme="minorHAnsi" w:hAnsiTheme="minorHAnsi" w:cstheme="minorHAnsi"/>
          <w:sz w:val="24"/>
          <w:szCs w:val="24"/>
        </w:rPr>
        <w:t>a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zwróci</w:t>
      </w:r>
      <w:r w:rsidR="001F7A63" w:rsidRPr="00002F70">
        <w:rPr>
          <w:rFonts w:asciiTheme="minorHAnsi" w:hAnsiTheme="minorHAnsi" w:cstheme="minorHAnsi"/>
          <w:sz w:val="24"/>
          <w:szCs w:val="24"/>
        </w:rPr>
        <w:t>ł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się do Z</w:t>
      </w:r>
      <w:r w:rsidR="00ED5DAF" w:rsidRPr="00002F70">
        <w:rPr>
          <w:rFonts w:asciiTheme="minorHAnsi" w:hAnsiTheme="minorHAnsi" w:cstheme="minorHAnsi"/>
          <w:sz w:val="24"/>
          <w:szCs w:val="24"/>
        </w:rPr>
        <w:t>amawiającego z wnioskiem o </w:t>
      </w:r>
      <w:r w:rsidRPr="00002F70">
        <w:rPr>
          <w:rFonts w:asciiTheme="minorHAnsi" w:hAnsiTheme="minorHAnsi" w:cstheme="minorHAnsi"/>
          <w:sz w:val="24"/>
          <w:szCs w:val="24"/>
        </w:rPr>
        <w:t>wyjaśnienie treści SWZ.</w:t>
      </w:r>
      <w:r w:rsidR="00C201FF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002F70">
        <w:rPr>
          <w:rFonts w:asciiTheme="minorHAnsi" w:hAnsiTheme="minorHAnsi" w:cstheme="minorHAnsi"/>
          <w:sz w:val="24"/>
          <w:szCs w:val="24"/>
        </w:rPr>
        <w:t>W związku z powyższym, Z</w:t>
      </w:r>
      <w:r w:rsidRPr="00002F70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002F70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002F70" w:rsidRPr="00002F70" w:rsidRDefault="00002F70" w:rsidP="00E20E97">
      <w:pPr>
        <w:widowControl w:val="0"/>
        <w:spacing w:before="100" w:beforeAutospacing="1" w:after="100" w:afterAutospacing="1"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Ponadto działając w oparciu o art. 286 ust. 1 Pzp, Zamawiający informuje, że przed upływem terminu składania ofert zmienia treść Specyfikacji Warunków Zamówienia (SWZ).</w:t>
      </w:r>
      <w:r w:rsidR="00C903C0">
        <w:rPr>
          <w:rFonts w:asciiTheme="minorHAnsi" w:hAnsiTheme="minorHAnsi" w:cstheme="minorHAnsi"/>
          <w:sz w:val="24"/>
          <w:szCs w:val="24"/>
        </w:rPr>
        <w:t xml:space="preserve"> </w:t>
      </w:r>
      <w:r w:rsidRPr="00002F70">
        <w:rPr>
          <w:rFonts w:asciiTheme="minorHAnsi" w:hAnsiTheme="minorHAnsi" w:cstheme="minorHAnsi"/>
          <w:sz w:val="24"/>
          <w:szCs w:val="24"/>
        </w:rPr>
        <w:t>W związku z udzieleniem przez Zamawiającego wyjaśnień treści SWZ wraz z załącznikami zaistniała konieczność</w:t>
      </w:r>
      <w:r w:rsidR="00E20E97">
        <w:rPr>
          <w:rFonts w:asciiTheme="minorHAnsi" w:hAnsiTheme="minorHAnsi" w:cstheme="minorHAnsi"/>
          <w:sz w:val="24"/>
          <w:szCs w:val="24"/>
        </w:rPr>
        <w:t xml:space="preserve"> zmiany SWZ oraz załącznika nr 2</w:t>
      </w:r>
      <w:r w:rsidRPr="00002F70">
        <w:rPr>
          <w:rFonts w:asciiTheme="minorHAnsi" w:hAnsiTheme="minorHAnsi" w:cstheme="minorHAnsi"/>
          <w:sz w:val="24"/>
          <w:szCs w:val="24"/>
        </w:rPr>
        <w:t xml:space="preserve"> do SWZ tj.: </w:t>
      </w:r>
      <w:r w:rsidR="00E20E97" w:rsidRPr="00E20E97">
        <w:rPr>
          <w:rFonts w:asciiTheme="minorHAnsi" w:hAnsiTheme="minorHAnsi" w:cstheme="minorHAnsi"/>
          <w:sz w:val="24"/>
          <w:szCs w:val="24"/>
        </w:rPr>
        <w:t>Opis Przedmiotu Zamówienia</w:t>
      </w:r>
      <w:r w:rsidR="00E20E97">
        <w:rPr>
          <w:rFonts w:asciiTheme="minorHAnsi" w:hAnsiTheme="minorHAnsi" w:cstheme="minorHAnsi"/>
          <w:sz w:val="24"/>
          <w:szCs w:val="24"/>
        </w:rPr>
        <w:t>,</w:t>
      </w:r>
      <w:r w:rsidR="00E20E97" w:rsidRPr="00E20E97">
        <w:rPr>
          <w:rFonts w:asciiTheme="minorHAnsi" w:hAnsiTheme="minorHAnsi" w:cstheme="minorHAnsi"/>
          <w:sz w:val="24"/>
          <w:szCs w:val="24"/>
        </w:rPr>
        <w:t xml:space="preserve"> część II: dostawa materiałów dla branży robót instalacyjnych elektrycznych</w:t>
      </w:r>
      <w:r w:rsidR="00E20E97">
        <w:rPr>
          <w:rFonts w:asciiTheme="minorHAnsi" w:hAnsiTheme="minorHAnsi" w:cstheme="minorHAnsi"/>
          <w:sz w:val="24"/>
          <w:szCs w:val="24"/>
        </w:rPr>
        <w:t xml:space="preserve"> </w:t>
      </w:r>
      <w:r w:rsidRPr="00002F70">
        <w:rPr>
          <w:rFonts w:asciiTheme="minorHAnsi" w:hAnsiTheme="minorHAnsi" w:cstheme="minorHAnsi"/>
          <w:sz w:val="24"/>
          <w:szCs w:val="24"/>
        </w:rPr>
        <w:t xml:space="preserve">w zakresie jak niżej: </w:t>
      </w:r>
    </w:p>
    <w:p w:rsidR="006A0FE7" w:rsidRPr="00C903C0" w:rsidRDefault="00773A88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C903C0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1F7A63" w:rsidRPr="00C903C0">
        <w:rPr>
          <w:rFonts w:asciiTheme="minorHAnsi" w:hAnsiTheme="minorHAnsi" w:cstheme="minorHAnsi"/>
          <w:b/>
          <w:sz w:val="24"/>
          <w:szCs w:val="24"/>
        </w:rPr>
        <w:t>0</w:t>
      </w:r>
      <w:r w:rsidR="005345FD" w:rsidRPr="00C903C0">
        <w:rPr>
          <w:rFonts w:asciiTheme="minorHAnsi" w:hAnsiTheme="minorHAnsi" w:cstheme="minorHAnsi"/>
          <w:b/>
          <w:sz w:val="24"/>
          <w:szCs w:val="24"/>
        </w:rPr>
        <w:t>8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.0</w:t>
      </w:r>
      <w:r w:rsidR="001F7A63" w:rsidRPr="00C903C0">
        <w:rPr>
          <w:rFonts w:asciiTheme="minorHAnsi" w:hAnsiTheme="minorHAnsi" w:cstheme="minorHAnsi"/>
          <w:b/>
          <w:sz w:val="24"/>
          <w:szCs w:val="24"/>
        </w:rPr>
        <w:t>8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C903C0" w:rsidRPr="00002F70" w:rsidRDefault="00C903C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C903C0">
      <w:pPr>
        <w:spacing w:line="23" w:lineRule="atLeast"/>
        <w:rPr>
          <w:rFonts w:asciiTheme="minorHAnsi" w:eastAsiaTheme="minorHAnsi" w:hAnsiTheme="minorHAnsi" w:cstheme="minorHAnsi"/>
          <w:b/>
          <w:iCs/>
          <w:sz w:val="24"/>
          <w:szCs w:val="24"/>
        </w:rPr>
      </w:pPr>
      <w:r w:rsidRPr="00C903C0">
        <w:rPr>
          <w:rFonts w:asciiTheme="minorHAnsi" w:eastAsiaTheme="minorHAnsi" w:hAnsiTheme="minorHAnsi" w:cstheme="minorHAnsi"/>
          <w:b/>
          <w:iCs/>
          <w:sz w:val="24"/>
          <w:szCs w:val="24"/>
        </w:rPr>
        <w:t>Pytanie nr 1</w:t>
      </w:r>
    </w:p>
    <w:p w:rsidR="001F7A63" w:rsidRPr="00002F70" w:rsidRDefault="00002F70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eastAsiaTheme="minorHAnsi" w:hAnsiTheme="minorHAnsi" w:cstheme="minorHAnsi"/>
          <w:iCs/>
          <w:sz w:val="24"/>
          <w:szCs w:val="24"/>
        </w:rPr>
        <w:t>„</w:t>
      </w:r>
      <w:r w:rsidR="001F7A63" w:rsidRPr="00002F70">
        <w:rPr>
          <w:rFonts w:asciiTheme="minorHAnsi" w:eastAsiaTheme="minorHAnsi" w:hAnsiTheme="minorHAnsi" w:cstheme="minorHAnsi"/>
          <w:iCs/>
          <w:sz w:val="24"/>
          <w:szCs w:val="24"/>
        </w:rPr>
        <w:t>Uprzejmie proszę o odp na pytania</w:t>
      </w:r>
    </w:p>
    <w:p w:rsidR="001F7A63" w:rsidRPr="00002F70" w:rsidRDefault="001F7A63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Pozycja 1 </w:t>
      </w:r>
    </w:p>
    <w:p w:rsidR="001F7A63" w:rsidRPr="00002F70" w:rsidRDefault="001F7A63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eastAsiaTheme="minorHAnsi" w:hAnsiTheme="minorHAnsi" w:cstheme="minorHAnsi"/>
          <w:sz w:val="24"/>
          <w:szCs w:val="24"/>
          <w:lang w:eastAsia="en-US"/>
        </w:rPr>
        <w:t>Czy zamawiający dopuści oprawy LED o strumieniu świetlnym porównywalnym z żarówkami 2x60W w obudowie plastikowej o dużej odporności na uderzenia</w:t>
      </w:r>
      <w:r w:rsidR="00002F70" w:rsidRPr="00002F70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p w:rsidR="00002F70" w:rsidRPr="00002F70" w:rsidRDefault="00002F70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Zamawiający nie dopuszcza opraw LED o strumieniu świetlnym porównywalnym z żarówkami 2x60W i  podtrzymuje zapisy SWZ  tj.: Załącznik nr 2 do SWZ – Tabela określająca szczegółowy spis materiałów będących przedmiotem dostawy – pozycja nr 1, tj. „plafon okrągły sufitowy 2x60W, gwint E27, średnica 29-40 cm; kolor szkła mleczny, kolor obudowy: biały lub chrom. ”</w:t>
      </w:r>
    </w:p>
    <w:p w:rsidR="00002F70" w:rsidRPr="00002F70" w:rsidRDefault="00002F70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lastRenderedPageBreak/>
        <w:t>Pytanie nr 2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„Pozycja 2 </w:t>
      </w:r>
    </w:p>
    <w:p w:rsid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Zamawiający nie opisał mocy ani też strumieni opraw, Jaką ma mieć moc oprawa lub jaki strumień świetlny, czy oprawa ma być w wersji podtynkowej czy natynkowej”</w:t>
      </w:r>
    </w:p>
    <w:p w:rsidR="00E20E97" w:rsidRPr="00002F70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Zamawiający doprecyzowuje zapisy dotyczące lamp/paneli sufitowych, określone </w:t>
      </w:r>
      <w:r w:rsidR="00C903C0">
        <w:rPr>
          <w:rFonts w:asciiTheme="minorHAnsi" w:hAnsiTheme="minorHAnsi" w:cstheme="minorHAnsi"/>
          <w:sz w:val="24"/>
          <w:szCs w:val="24"/>
        </w:rPr>
        <w:br/>
      </w:r>
      <w:r w:rsidRPr="00002F70">
        <w:rPr>
          <w:rFonts w:asciiTheme="minorHAnsi" w:hAnsiTheme="minorHAnsi" w:cstheme="minorHAnsi"/>
          <w:sz w:val="24"/>
          <w:szCs w:val="24"/>
        </w:rPr>
        <w:t>w Załączniku nr 2 do SWZ – Tabela określająca szczegółowy spis materiałów będących przedmiotem dostawy – pozycja nr 2,: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- oświetlenie o strumieniu świetlnym nie mniejszym niż 3000 lm,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- oprawy w wersji umożliwiającej  montaż w sufitach podwieszanych kasetonowych</w:t>
      </w:r>
      <w:r w:rsidR="00C903C0">
        <w:rPr>
          <w:rFonts w:asciiTheme="minorHAnsi" w:hAnsiTheme="minorHAnsi" w:cstheme="minorHAnsi"/>
          <w:sz w:val="24"/>
          <w:szCs w:val="24"/>
        </w:rPr>
        <w:t>.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 xml:space="preserve">Pytanie nr 3 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„Pozycja 13,14,15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Opis B16 B25 I B32 , wskazuje na wyłączniki nadmiarowo prądowe a nie krzywkowe. Czy zamawiającemu chodzi o bezpieczniki B16 B25 I B32?”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Zamawiający uwzględnił w zamówieniu łączniki krzywkowe 16A, 25A, 32A , w związku z tym zapisy w pozycjach nr 13,14,15 w załączniku nr 2 do SWZ – Tabela określająca szczegółowy spis materiałów będących przedmiotem dostawy – otrzymują brzmienie:</w:t>
      </w:r>
    </w:p>
    <w:p w:rsidR="00002F70" w:rsidRPr="00002F70" w:rsidRDefault="00002F7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95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463"/>
        <w:gridCol w:w="1382"/>
        <w:gridCol w:w="893"/>
        <w:gridCol w:w="3112"/>
      </w:tblGrid>
      <w:tr w:rsidR="00002F70" w:rsidRPr="00002F70" w:rsidTr="00C51DCC">
        <w:trPr>
          <w:trHeight w:val="224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46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łącznik krzywkowy  16A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63,00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002F70" w:rsidRPr="00002F70" w:rsidTr="00C51DCC">
        <w:trPr>
          <w:trHeight w:val="224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46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łącznik krzywkowy  25A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32,00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002F70" w:rsidRPr="00002F70" w:rsidTr="00C51DCC">
        <w:trPr>
          <w:trHeight w:val="239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46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łącznik krzywkowy  32A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002F70" w:rsidRPr="00002F70" w:rsidRDefault="00002F70" w:rsidP="00C903C0">
            <w:pPr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02F7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:rsidR="00002F70" w:rsidRPr="00002F70" w:rsidRDefault="00002F70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75A40" w:rsidRPr="00002F70" w:rsidRDefault="00775A4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0250EA" w:rsidRPr="00002F70" w:rsidRDefault="000250EA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:rsidR="00B7052F" w:rsidRPr="00002F70" w:rsidRDefault="00B7052F" w:rsidP="00C903C0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r w:rsidR="001E459E" w:rsidRPr="00002F70">
        <w:rPr>
          <w:rFonts w:asciiTheme="minorHAnsi" w:hAnsiTheme="minorHAnsi" w:cstheme="minorHAnsi"/>
          <w:sz w:val="24"/>
          <w:szCs w:val="24"/>
        </w:rPr>
        <w:t xml:space="preserve">Pzp </w:t>
      </w:r>
      <w:r w:rsidRPr="00002F70">
        <w:rPr>
          <w:rFonts w:asciiTheme="minorHAnsi" w:hAnsiTheme="minorHAnsi" w:cstheme="minorHAnsi"/>
          <w:sz w:val="24"/>
          <w:szCs w:val="24"/>
        </w:rPr>
        <w:t>zamawiający udostępnia na stronie internetowej prowadzonego postępowania wyjaśnienia treści SWZ.</w:t>
      </w:r>
    </w:p>
    <w:p w:rsidR="00FC4B7A" w:rsidRPr="00002F70" w:rsidRDefault="00FC4B7A" w:rsidP="00C903C0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FC4B7A" w:rsidRPr="00002F70" w:rsidRDefault="00FC4B7A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002F70" w:rsidRPr="00002F70">
        <w:rPr>
          <w:rFonts w:asciiTheme="minorHAnsi" w:hAnsiTheme="minorHAnsi" w:cstheme="minorHAnsi"/>
          <w:sz w:val="24"/>
          <w:szCs w:val="24"/>
        </w:rPr>
        <w:t>2022/BZP 00294409/01</w:t>
      </w:r>
      <w:r w:rsidR="00EC30DF" w:rsidRPr="00002F70">
        <w:rPr>
          <w:rFonts w:asciiTheme="minorHAnsi" w:hAnsiTheme="minorHAnsi" w:cstheme="minorHAnsi"/>
          <w:sz w:val="24"/>
          <w:szCs w:val="24"/>
        </w:rPr>
        <w:t xml:space="preserve"> z dnia 2022-0</w:t>
      </w:r>
      <w:r w:rsidR="00002F70" w:rsidRPr="00002F70">
        <w:rPr>
          <w:rFonts w:asciiTheme="minorHAnsi" w:hAnsiTheme="minorHAnsi" w:cstheme="minorHAnsi"/>
          <w:sz w:val="24"/>
          <w:szCs w:val="24"/>
        </w:rPr>
        <w:t>8</w:t>
      </w:r>
      <w:r w:rsidR="00EC30DF" w:rsidRPr="00002F70">
        <w:rPr>
          <w:rFonts w:asciiTheme="minorHAnsi" w:hAnsiTheme="minorHAnsi" w:cstheme="minorHAnsi"/>
          <w:sz w:val="24"/>
          <w:szCs w:val="24"/>
        </w:rPr>
        <w:t>-</w:t>
      </w:r>
      <w:r w:rsidR="00002F70" w:rsidRPr="00002F70">
        <w:rPr>
          <w:rFonts w:asciiTheme="minorHAnsi" w:hAnsiTheme="minorHAnsi" w:cstheme="minorHAnsi"/>
          <w:sz w:val="24"/>
          <w:szCs w:val="24"/>
        </w:rPr>
        <w:t>05</w:t>
      </w:r>
      <w:r w:rsidR="001F7A63" w:rsidRPr="00002F70">
        <w:rPr>
          <w:rFonts w:asciiTheme="minorHAnsi" w:hAnsiTheme="minorHAnsi" w:cstheme="minorHAnsi"/>
          <w:sz w:val="24"/>
          <w:szCs w:val="24"/>
        </w:rPr>
        <w:t xml:space="preserve"> nie</w:t>
      </w:r>
      <w:r w:rsidR="00EC30DF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Pr="00002F70">
        <w:rPr>
          <w:rFonts w:asciiTheme="minorHAnsi" w:hAnsiTheme="minorHAnsi" w:cstheme="minorHAnsi"/>
          <w:sz w:val="24"/>
          <w:szCs w:val="24"/>
        </w:rPr>
        <w:t>uleg</w:t>
      </w:r>
      <w:r w:rsidR="00B802B6" w:rsidRPr="00002F70">
        <w:rPr>
          <w:rFonts w:asciiTheme="minorHAnsi" w:hAnsiTheme="minorHAnsi" w:cstheme="minorHAnsi"/>
          <w:sz w:val="24"/>
          <w:szCs w:val="24"/>
        </w:rPr>
        <w:t>ło</w:t>
      </w:r>
      <w:r w:rsidRPr="00002F70">
        <w:rPr>
          <w:rFonts w:asciiTheme="minorHAnsi" w:hAnsiTheme="minorHAnsi" w:cstheme="minorHAnsi"/>
          <w:sz w:val="24"/>
          <w:szCs w:val="24"/>
        </w:rPr>
        <w:t xml:space="preserve"> zmianie.</w:t>
      </w:r>
    </w:p>
    <w:p w:rsidR="00AD0B05" w:rsidRPr="00002F70" w:rsidRDefault="00034C65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Termin składania i otwarcia </w:t>
      </w:r>
      <w:r w:rsidR="00B802B6" w:rsidRPr="00002F70">
        <w:rPr>
          <w:rFonts w:asciiTheme="minorHAnsi" w:hAnsiTheme="minorHAnsi" w:cstheme="minorHAnsi"/>
          <w:sz w:val="24"/>
          <w:szCs w:val="24"/>
        </w:rPr>
        <w:t>ofert nie ulega</w:t>
      </w:r>
      <w:r w:rsidRPr="00002F70">
        <w:rPr>
          <w:rFonts w:asciiTheme="minorHAnsi" w:hAnsiTheme="minorHAnsi" w:cstheme="minorHAnsi"/>
          <w:sz w:val="24"/>
          <w:szCs w:val="24"/>
        </w:rPr>
        <w:t xml:space="preserve"> zmianie.</w:t>
      </w:r>
    </w:p>
    <w:p w:rsidR="00096632" w:rsidRDefault="00096632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C903C0" w:rsidRPr="000E267D" w:rsidRDefault="00C903C0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0E267D" w:rsidRPr="002720E6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>/podpis nieczytelny/</w:t>
      </w:r>
    </w:p>
    <w:p w:rsidR="000E267D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Z up. Zarządu Województwa Opolskiego</w:t>
      </w:r>
    </w:p>
    <w:p w:rsidR="000E267D" w:rsidRPr="002720E6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0E267D" w:rsidRPr="002720E6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0E267D" w:rsidRPr="002720E6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AC72FB" w:rsidRPr="000E267D" w:rsidRDefault="00AC72FB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bookmarkStart w:id="0" w:name="_GoBack"/>
      <w:bookmarkEnd w:id="0"/>
    </w:p>
    <w:p w:rsidR="001E459E" w:rsidRPr="00002F70" w:rsidRDefault="001E459E" w:rsidP="00C903C0">
      <w:pPr>
        <w:tabs>
          <w:tab w:val="left" w:pos="4920"/>
          <w:tab w:val="left" w:pos="8355"/>
        </w:tabs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002F70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  <w:r w:rsidR="00C903C0">
        <w:rPr>
          <w:rFonts w:asciiTheme="minorHAnsi" w:eastAsia="Calibri" w:hAnsiTheme="minorHAnsi" w:cstheme="minorHAnsi"/>
          <w:sz w:val="24"/>
          <w:szCs w:val="24"/>
          <w:lang w:eastAsia="zh-CN"/>
        </w:rPr>
        <w:t>……………………………………………………………….</w:t>
      </w:r>
    </w:p>
    <w:p w:rsidR="00343FE7" w:rsidRPr="00002F70" w:rsidRDefault="00343FE7" w:rsidP="00C903C0">
      <w:pPr>
        <w:spacing w:line="23" w:lineRule="atLeast"/>
        <w:ind w:left="4956"/>
        <w:rPr>
          <w:rFonts w:ascii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do podejmowania czynności </w:t>
      </w:r>
    </w:p>
    <w:p w:rsidR="00FC0FA7" w:rsidRPr="00002F70" w:rsidRDefault="00343FE7" w:rsidP="00C903C0">
      <w:pPr>
        <w:spacing w:line="23" w:lineRule="atLeast"/>
        <w:ind w:left="4956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>w jego imieniu</w:t>
      </w:r>
    </w:p>
    <w:sectPr w:rsidR="00FC0FA7" w:rsidRPr="00002F70" w:rsidSect="008767DA">
      <w:pgSz w:w="11906" w:h="16838"/>
      <w:pgMar w:top="1309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02F70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0E267D"/>
    <w:rsid w:val="001003A6"/>
    <w:rsid w:val="00104D9A"/>
    <w:rsid w:val="0011138B"/>
    <w:rsid w:val="00146902"/>
    <w:rsid w:val="00157AA8"/>
    <w:rsid w:val="001D4190"/>
    <w:rsid w:val="001E459E"/>
    <w:rsid w:val="001F7A63"/>
    <w:rsid w:val="002A5C6E"/>
    <w:rsid w:val="002E5DF3"/>
    <w:rsid w:val="002F2BBF"/>
    <w:rsid w:val="00322B5C"/>
    <w:rsid w:val="00343FE7"/>
    <w:rsid w:val="003706C8"/>
    <w:rsid w:val="00386E19"/>
    <w:rsid w:val="003F7DDA"/>
    <w:rsid w:val="004070F1"/>
    <w:rsid w:val="004424C3"/>
    <w:rsid w:val="004552FC"/>
    <w:rsid w:val="00455EF2"/>
    <w:rsid w:val="004976AA"/>
    <w:rsid w:val="005345FD"/>
    <w:rsid w:val="00542013"/>
    <w:rsid w:val="00555999"/>
    <w:rsid w:val="00560132"/>
    <w:rsid w:val="00570449"/>
    <w:rsid w:val="00592D66"/>
    <w:rsid w:val="0060308B"/>
    <w:rsid w:val="00616437"/>
    <w:rsid w:val="006A0FE7"/>
    <w:rsid w:val="006A5A2A"/>
    <w:rsid w:val="006B2714"/>
    <w:rsid w:val="006C2681"/>
    <w:rsid w:val="006D13DB"/>
    <w:rsid w:val="00740882"/>
    <w:rsid w:val="00773A88"/>
    <w:rsid w:val="00775A40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8F4010"/>
    <w:rsid w:val="00917902"/>
    <w:rsid w:val="0093522D"/>
    <w:rsid w:val="00962BB4"/>
    <w:rsid w:val="00984D21"/>
    <w:rsid w:val="009D2129"/>
    <w:rsid w:val="00A012B0"/>
    <w:rsid w:val="00A3486E"/>
    <w:rsid w:val="00A9212C"/>
    <w:rsid w:val="00AC72FB"/>
    <w:rsid w:val="00AD0B05"/>
    <w:rsid w:val="00B55FD0"/>
    <w:rsid w:val="00B7052F"/>
    <w:rsid w:val="00B802B6"/>
    <w:rsid w:val="00BC24B5"/>
    <w:rsid w:val="00C201FF"/>
    <w:rsid w:val="00C903C0"/>
    <w:rsid w:val="00CA518E"/>
    <w:rsid w:val="00CC3498"/>
    <w:rsid w:val="00CE6410"/>
    <w:rsid w:val="00D31E60"/>
    <w:rsid w:val="00D3319A"/>
    <w:rsid w:val="00D85EC2"/>
    <w:rsid w:val="00DA6B64"/>
    <w:rsid w:val="00DB7D36"/>
    <w:rsid w:val="00DD375D"/>
    <w:rsid w:val="00DF6E56"/>
    <w:rsid w:val="00E05C45"/>
    <w:rsid w:val="00E12E3D"/>
    <w:rsid w:val="00E20E97"/>
    <w:rsid w:val="00E47A57"/>
    <w:rsid w:val="00E64F50"/>
    <w:rsid w:val="00E858C6"/>
    <w:rsid w:val="00E96E77"/>
    <w:rsid w:val="00EA092B"/>
    <w:rsid w:val="00EC30DF"/>
    <w:rsid w:val="00ED5DAF"/>
    <w:rsid w:val="00EF7ECE"/>
    <w:rsid w:val="00F02949"/>
    <w:rsid w:val="00F913DE"/>
    <w:rsid w:val="00F97E0D"/>
    <w:rsid w:val="00FA5506"/>
    <w:rsid w:val="00FC0FA7"/>
    <w:rsid w:val="00FC4B7A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AGNIESZKA MŁYNARCZYK</cp:lastModifiedBy>
  <cp:revision>43</cp:revision>
  <cp:lastPrinted>2022-07-29T11:19:00Z</cp:lastPrinted>
  <dcterms:created xsi:type="dcterms:W3CDTF">2021-07-19T06:39:00Z</dcterms:created>
  <dcterms:modified xsi:type="dcterms:W3CDTF">2022-08-11T07:05:00Z</dcterms:modified>
</cp:coreProperties>
</file>