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CD0C" w14:textId="6118AB24" w:rsidR="000D28BE" w:rsidRDefault="000D28BE" w:rsidP="0057483A">
      <w:r>
        <w:t>DIN-RN.77</w:t>
      </w:r>
      <w:r w:rsidR="00577987">
        <w:t>4</w:t>
      </w:r>
      <w:r w:rsidR="0034007D">
        <w:t>0.15</w:t>
      </w:r>
      <w:r w:rsidR="00577987">
        <w:t>.</w:t>
      </w:r>
      <w:r>
        <w:t>202</w:t>
      </w:r>
      <w:r w:rsidR="00577987">
        <w:t>4</w:t>
      </w:r>
      <w:r>
        <w:t>.</w:t>
      </w:r>
      <w:r w:rsidR="00C03121">
        <w:t>AB</w:t>
      </w:r>
      <w:r>
        <w:t xml:space="preserve">                                                                                Opole, dnia</w:t>
      </w:r>
      <w:r w:rsidR="00147829">
        <w:t xml:space="preserve"> </w:t>
      </w:r>
      <w:r w:rsidR="00790FE4">
        <w:t xml:space="preserve"> </w:t>
      </w:r>
      <w:r w:rsidR="00781ABC">
        <w:t>05.08.</w:t>
      </w:r>
      <w:r w:rsidR="00C16343">
        <w:t xml:space="preserve"> </w:t>
      </w:r>
      <w:r>
        <w:t>202</w:t>
      </w:r>
      <w:r w:rsidR="003E0648">
        <w:t>4</w:t>
      </w:r>
      <w:r>
        <w:t xml:space="preserve"> r. </w:t>
      </w:r>
    </w:p>
    <w:p w14:paraId="2A8B5CF5" w14:textId="77777777" w:rsidR="00C03121" w:rsidRDefault="00C03121" w:rsidP="0057483A">
      <w:pPr>
        <w:rPr>
          <w:b/>
          <w:bCs/>
        </w:rPr>
      </w:pPr>
    </w:p>
    <w:p w14:paraId="7A7717C7" w14:textId="7A80640E" w:rsidR="000D28BE" w:rsidRPr="00C03121" w:rsidRDefault="000D28BE" w:rsidP="0057483A">
      <w:pPr>
        <w:rPr>
          <w:b/>
          <w:bCs/>
          <w:sz w:val="24"/>
          <w:szCs w:val="24"/>
        </w:rPr>
      </w:pPr>
      <w:r w:rsidRPr="00C03121">
        <w:rPr>
          <w:b/>
          <w:bCs/>
          <w:sz w:val="24"/>
          <w:szCs w:val="24"/>
        </w:rPr>
        <w:t>Zaproszenie do składania ofert</w:t>
      </w:r>
    </w:p>
    <w:p w14:paraId="2425C0DC" w14:textId="5D6439A8" w:rsidR="00577987" w:rsidRPr="00577987" w:rsidRDefault="000D28BE" w:rsidP="0057483A">
      <w:pPr>
        <w:rPr>
          <w:rFonts w:ascii="Calibri" w:hAnsi="Calibri" w:cs="Calibri"/>
          <w:b/>
          <w:bCs/>
        </w:rPr>
      </w:pPr>
      <w:r w:rsidRPr="00577987">
        <w:rPr>
          <w:rFonts w:ascii="Calibri" w:hAnsi="Calibri" w:cs="Calibri"/>
          <w:b/>
          <w:bCs/>
        </w:rPr>
        <w:t>Województwo Opolskie zaprasza do składania ofert na sporządzenie wyceny</w:t>
      </w:r>
      <w:r w:rsidR="00CA02BE" w:rsidRPr="00577987">
        <w:rPr>
          <w:rFonts w:ascii="Calibri" w:hAnsi="Calibri" w:cs="Calibri"/>
          <w:b/>
          <w:bCs/>
        </w:rPr>
        <w:t xml:space="preserve"> niezabudowanej nieruchomości gruntowej oznaczonej w ewidencji gruntów i budynków </w:t>
      </w:r>
      <w:bookmarkStart w:id="0" w:name="_Hlk173306715"/>
      <w:r w:rsidR="00CA02BE" w:rsidRPr="00577987">
        <w:rPr>
          <w:rFonts w:ascii="Calibri" w:hAnsi="Calibri" w:cs="Calibri"/>
          <w:b/>
          <w:bCs/>
        </w:rPr>
        <w:t>numer</w:t>
      </w:r>
      <w:r w:rsidR="00790FE4">
        <w:rPr>
          <w:rFonts w:ascii="Calibri" w:hAnsi="Calibri" w:cs="Calibri"/>
          <w:b/>
          <w:bCs/>
        </w:rPr>
        <w:t>ami</w:t>
      </w:r>
      <w:r w:rsidR="00CA02BE" w:rsidRPr="00577987">
        <w:rPr>
          <w:rFonts w:ascii="Calibri" w:hAnsi="Calibri" w:cs="Calibri"/>
          <w:b/>
          <w:bCs/>
        </w:rPr>
        <w:t xml:space="preserve"> dział</w:t>
      </w:r>
      <w:r w:rsidR="00790FE4">
        <w:rPr>
          <w:rFonts w:ascii="Calibri" w:hAnsi="Calibri" w:cs="Calibri"/>
          <w:b/>
          <w:bCs/>
        </w:rPr>
        <w:t xml:space="preserve">ek: 880/1 </w:t>
      </w:r>
      <w:r w:rsidR="00790FE4">
        <w:rPr>
          <w:rFonts w:ascii="Calibri" w:hAnsi="Calibri" w:cs="Calibri"/>
          <w:b/>
          <w:bCs/>
        </w:rPr>
        <w:br/>
        <w:t xml:space="preserve">o powierzchni 0,0213 ha, 881/1 o powierzchni 0,0188 ha, 882/1 </w:t>
      </w:r>
      <w:bookmarkStart w:id="1" w:name="_Hlk170974970"/>
      <w:r w:rsidR="00577987" w:rsidRPr="00577987">
        <w:rPr>
          <w:rFonts w:ascii="Calibri" w:hAnsi="Calibri" w:cs="Calibri"/>
          <w:b/>
          <w:bCs/>
        </w:rPr>
        <w:t>o powierzchni 0,0</w:t>
      </w:r>
      <w:r w:rsidR="00790FE4">
        <w:rPr>
          <w:rFonts w:ascii="Calibri" w:hAnsi="Calibri" w:cs="Calibri"/>
          <w:b/>
          <w:bCs/>
        </w:rPr>
        <w:t>038</w:t>
      </w:r>
      <w:r w:rsidR="00577987" w:rsidRPr="00577987">
        <w:rPr>
          <w:rFonts w:ascii="Calibri" w:hAnsi="Calibri" w:cs="Calibri"/>
          <w:b/>
          <w:bCs/>
        </w:rPr>
        <w:t xml:space="preserve">, obręb </w:t>
      </w:r>
      <w:r w:rsidR="00790FE4">
        <w:rPr>
          <w:rFonts w:ascii="Calibri" w:hAnsi="Calibri" w:cs="Calibri"/>
          <w:b/>
          <w:bCs/>
        </w:rPr>
        <w:t>Pludry,</w:t>
      </w:r>
      <w:r w:rsidR="00577987" w:rsidRPr="00577987">
        <w:rPr>
          <w:rFonts w:ascii="Calibri" w:hAnsi="Calibri" w:cs="Calibri"/>
          <w:b/>
          <w:bCs/>
        </w:rPr>
        <w:t xml:space="preserve"> gmina</w:t>
      </w:r>
      <w:r w:rsidR="00790FE4">
        <w:rPr>
          <w:rFonts w:ascii="Calibri" w:hAnsi="Calibri" w:cs="Calibri"/>
          <w:b/>
          <w:bCs/>
        </w:rPr>
        <w:t xml:space="preserve"> Dobrodzień</w:t>
      </w:r>
      <w:r w:rsidR="00577987" w:rsidRPr="00577987">
        <w:rPr>
          <w:rFonts w:ascii="Calibri" w:hAnsi="Calibri" w:cs="Calibri"/>
          <w:b/>
          <w:bCs/>
        </w:rPr>
        <w:t>, dla której prowadzona jest  przez Sąd Rejonowy w</w:t>
      </w:r>
      <w:r w:rsidR="008A7568">
        <w:rPr>
          <w:rFonts w:ascii="Calibri" w:hAnsi="Calibri" w:cs="Calibri"/>
          <w:b/>
          <w:bCs/>
        </w:rPr>
        <w:t xml:space="preserve"> Oleśnie</w:t>
      </w:r>
      <w:r w:rsidR="00577987" w:rsidRPr="00577987">
        <w:rPr>
          <w:rFonts w:ascii="Calibri" w:hAnsi="Calibri" w:cs="Calibri"/>
          <w:b/>
          <w:bCs/>
        </w:rPr>
        <w:t xml:space="preserve"> księga wieczysta nr OP1</w:t>
      </w:r>
      <w:r w:rsidR="00790FE4">
        <w:rPr>
          <w:rFonts w:ascii="Calibri" w:hAnsi="Calibri" w:cs="Calibri"/>
          <w:b/>
          <w:bCs/>
        </w:rPr>
        <w:t>L/00044738</w:t>
      </w:r>
      <w:r w:rsidR="00577987" w:rsidRPr="00577987">
        <w:rPr>
          <w:rFonts w:ascii="Calibri" w:hAnsi="Calibri" w:cs="Calibri"/>
          <w:b/>
          <w:bCs/>
        </w:rPr>
        <w:t>/4.</w:t>
      </w:r>
    </w:p>
    <w:bookmarkEnd w:id="1"/>
    <w:bookmarkEnd w:id="0"/>
    <w:p w14:paraId="6BB868CE" w14:textId="40590BFA" w:rsidR="00CA02BE" w:rsidRPr="00B47150" w:rsidRDefault="000D28BE" w:rsidP="0057483A">
      <w:pPr>
        <w:rPr>
          <w:b/>
          <w:bCs/>
          <w:iCs/>
        </w:rPr>
      </w:pPr>
      <w:r w:rsidRPr="000D28BE">
        <w:rPr>
          <w:u w:val="single"/>
        </w:rPr>
        <w:t>Wycena ma zostać sporządzona w celu</w:t>
      </w:r>
      <w:r>
        <w:t xml:space="preserve">:  </w:t>
      </w:r>
      <w:r w:rsidRPr="00C03121">
        <w:rPr>
          <w:b/>
          <w:bCs/>
        </w:rPr>
        <w:t>określenia wartości</w:t>
      </w:r>
      <w:r w:rsidR="00C03121" w:rsidRPr="00C03121">
        <w:rPr>
          <w:b/>
          <w:bCs/>
        </w:rPr>
        <w:t xml:space="preserve"> ww. </w:t>
      </w:r>
      <w:r w:rsidR="00CA02BE" w:rsidRPr="00B47150">
        <w:rPr>
          <w:b/>
          <w:bCs/>
        </w:rPr>
        <w:t xml:space="preserve">nieruchomości </w:t>
      </w:r>
      <w:r w:rsidRPr="00B47150">
        <w:rPr>
          <w:b/>
          <w:bCs/>
        </w:rPr>
        <w:t xml:space="preserve"> </w:t>
      </w:r>
      <w:r w:rsidR="00B47150" w:rsidRPr="00B47150">
        <w:rPr>
          <w:b/>
          <w:bCs/>
        </w:rPr>
        <w:t xml:space="preserve">przeznaczonej </w:t>
      </w:r>
      <w:r w:rsidR="00795CBF">
        <w:rPr>
          <w:b/>
          <w:bCs/>
        </w:rPr>
        <w:br/>
      </w:r>
      <w:r w:rsidR="00B47150" w:rsidRPr="00B47150">
        <w:rPr>
          <w:b/>
          <w:bCs/>
        </w:rPr>
        <w:t>do</w:t>
      </w:r>
      <w:r w:rsidR="00CA02BE" w:rsidRPr="00B47150">
        <w:rPr>
          <w:b/>
          <w:bCs/>
          <w:iCs/>
        </w:rPr>
        <w:t xml:space="preserve"> sprzedaży</w:t>
      </w:r>
      <w:r w:rsidR="006A1E33">
        <w:rPr>
          <w:b/>
          <w:bCs/>
          <w:iCs/>
        </w:rPr>
        <w:t>.</w:t>
      </w:r>
    </w:p>
    <w:p w14:paraId="073C2611" w14:textId="1AE5746F" w:rsidR="005A407F" w:rsidRDefault="000D28BE" w:rsidP="0057483A">
      <w:pPr>
        <w:spacing w:after="0"/>
      </w:pPr>
      <w:r w:rsidRPr="000D28BE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C03121">
        <w:t xml:space="preserve">ww. </w:t>
      </w:r>
      <w:r w:rsidR="00CA02BE">
        <w:t>nieruchomości gruntowej</w:t>
      </w:r>
      <w:r w:rsidR="005A407F">
        <w:t>,</w:t>
      </w:r>
      <w:r>
        <w:t xml:space="preserve"> uzyskanie wypisów </w:t>
      </w:r>
      <w:r w:rsidR="00B47150">
        <w:br/>
      </w:r>
      <w:r>
        <w:t>i wyrysów z ewidencji gruntów i budynków.</w:t>
      </w:r>
    </w:p>
    <w:p w14:paraId="0353ED73" w14:textId="19934D25" w:rsidR="00D06CFC" w:rsidRDefault="000D28BE" w:rsidP="0057483A">
      <w:pPr>
        <w:spacing w:after="0"/>
      </w:pPr>
      <w:r>
        <w:t xml:space="preserve"> Zamawiający wyda Wykonawcy posiadane materiały dotyczące przedmiotu wyceny w dniu </w:t>
      </w:r>
      <w:r w:rsidR="00EF2E50">
        <w:t>zawarcia</w:t>
      </w:r>
      <w:r>
        <w:t xml:space="preserve"> umowy. Pozostałe materiały niezbędne do realizacji przedmiotu umowy wykonawca zobowiązany jest do uzyskania we własnym zakresie. </w:t>
      </w:r>
    </w:p>
    <w:p w14:paraId="4AB92986" w14:textId="6675B4C6" w:rsidR="00D06CFC" w:rsidRDefault="000D28BE" w:rsidP="0057483A">
      <w:pPr>
        <w:spacing w:after="0"/>
      </w:pPr>
      <w:r>
        <w:t xml:space="preserve">Zamawiający będzie miał 14 dni od przekazaniu operatu szacunkowego na jego sprawdzenie </w:t>
      </w:r>
      <w:r w:rsidR="00795CBF">
        <w:br/>
      </w:r>
      <w:r>
        <w:t xml:space="preserve">i wniesienie ewentualnych uwag. </w:t>
      </w:r>
    </w:p>
    <w:p w14:paraId="63F7BBAF" w14:textId="1EE0DB99" w:rsidR="000D28BE" w:rsidRDefault="000D28BE" w:rsidP="0057483A">
      <w:pPr>
        <w:spacing w:after="0"/>
      </w:pPr>
      <w:r>
        <w:t xml:space="preserve">Umowa pomiędzy Zamawiającym a Wykonawcą obejmować będzie także nieodpłatne potwierdzenie aktualności wartości nieruchomości. Operat szacunkowy wraz z załącznikami ma zostać sporządzony </w:t>
      </w:r>
      <w:r w:rsidR="008253B9">
        <w:br/>
      </w:r>
      <w:r>
        <w:t xml:space="preserve">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57483A">
      <w:pPr>
        <w:spacing w:after="0"/>
      </w:pPr>
    </w:p>
    <w:p w14:paraId="31E80C4E" w14:textId="77777777" w:rsidR="000D28BE" w:rsidRPr="000D28BE" w:rsidRDefault="000D28BE" w:rsidP="0057483A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6716CEB7" w:rsidR="000D28BE" w:rsidRDefault="000D28BE" w:rsidP="0057483A">
      <w:r>
        <w:t>1. Termin składania ofert do dnia</w:t>
      </w:r>
      <w:r w:rsidR="006A1E33">
        <w:t xml:space="preserve"> </w:t>
      </w:r>
      <w:r w:rsidR="00781ABC">
        <w:t>12.08.</w:t>
      </w:r>
      <w:r w:rsidR="00C03121">
        <w:t>20</w:t>
      </w:r>
      <w:r>
        <w:t>2</w:t>
      </w:r>
      <w:r w:rsidR="003E0648">
        <w:t>4</w:t>
      </w:r>
      <w:r>
        <w:t xml:space="preserve"> r. do godz. 15</w:t>
      </w:r>
      <w:r w:rsidR="00C03121">
        <w:t>.</w:t>
      </w:r>
      <w:r w:rsidR="00D06CFC">
        <w:t>3</w:t>
      </w:r>
      <w:r>
        <w:t xml:space="preserve">0. </w:t>
      </w:r>
    </w:p>
    <w:p w14:paraId="0A2B4DAC" w14:textId="77777777" w:rsidR="000D28BE" w:rsidRDefault="000D28BE" w:rsidP="0057483A">
      <w:r>
        <w:t>2. Oferta powinna być złożona wg wzoru stanowiącego załącznik do niniejszego Zaproszenia.</w:t>
      </w:r>
    </w:p>
    <w:p w14:paraId="3A4F7270" w14:textId="597D8253" w:rsidR="000D28BE" w:rsidRDefault="000D28BE" w:rsidP="0057483A">
      <w:r>
        <w:t xml:space="preserve"> 3. Ofertę należy złożyć drogą mailową na adres: </w:t>
      </w:r>
      <w:r w:rsidRPr="00FC2F11">
        <w:t>din@opolskie.pl</w:t>
      </w:r>
      <w:r>
        <w:t xml:space="preserve"> </w:t>
      </w:r>
    </w:p>
    <w:p w14:paraId="14E5F9F2" w14:textId="77777777" w:rsidR="000D28BE" w:rsidRDefault="000D28BE" w:rsidP="0057483A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57483A">
      <w:r w:rsidRPr="000D28BE">
        <w:rPr>
          <w:b/>
          <w:bCs/>
        </w:rPr>
        <w:t>Wybór oferty:</w:t>
      </w:r>
    </w:p>
    <w:p w14:paraId="3D3678FC" w14:textId="77777777" w:rsidR="000D28BE" w:rsidRDefault="000D28BE" w:rsidP="0057483A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77777777" w:rsidR="000D28BE" w:rsidRDefault="000D28BE" w:rsidP="0057483A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80 % </w:t>
      </w:r>
    </w:p>
    <w:p w14:paraId="4FBE3667" w14:textId="2E6BDCF1" w:rsidR="000D28BE" w:rsidRDefault="000D28BE" w:rsidP="0057483A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 - waga 20 % </w:t>
      </w:r>
      <w:r w:rsidR="006A65F5">
        <w:t>liczony w dniach</w:t>
      </w:r>
    </w:p>
    <w:p w14:paraId="4F39E143" w14:textId="77777777" w:rsidR="000D28BE" w:rsidRDefault="000D28BE" w:rsidP="0057483A">
      <w:pPr>
        <w:pStyle w:val="Akapitzlist"/>
        <w:ind w:left="405"/>
      </w:pPr>
    </w:p>
    <w:p w14:paraId="7A83AAFE" w14:textId="77777777" w:rsidR="000D28BE" w:rsidRPr="000D28BE" w:rsidRDefault="000D28BE" w:rsidP="0057483A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t xml:space="preserve"> Sposób obliczania punktacji.</w:t>
      </w:r>
    </w:p>
    <w:p w14:paraId="2843C271" w14:textId="77777777" w:rsidR="000D28BE" w:rsidRDefault="000D28BE" w:rsidP="0057483A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57483A">
      <w:pPr>
        <w:pStyle w:val="Akapitzlist"/>
        <w:ind w:left="405"/>
      </w:pPr>
    </w:p>
    <w:p w14:paraId="41A53BEF" w14:textId="77777777" w:rsidR="000D28BE" w:rsidRDefault="000D28BE" w:rsidP="0057483A">
      <w:pPr>
        <w:pStyle w:val="Akapitzlist"/>
        <w:ind w:left="405"/>
      </w:pPr>
      <w:r>
        <w:t xml:space="preserve"> Kc + Kt = Łlpkt</w:t>
      </w:r>
    </w:p>
    <w:p w14:paraId="7AF9067A" w14:textId="77777777" w:rsidR="000D28BE" w:rsidRDefault="000D28BE" w:rsidP="0057483A">
      <w:pPr>
        <w:pStyle w:val="Akapitzlist"/>
        <w:ind w:left="405"/>
      </w:pPr>
    </w:p>
    <w:p w14:paraId="3E7A818A" w14:textId="77777777" w:rsidR="000D28BE" w:rsidRDefault="000D28BE" w:rsidP="0057483A">
      <w:pPr>
        <w:pStyle w:val="Akapitzlist"/>
        <w:ind w:left="405"/>
      </w:pPr>
      <w:r>
        <w:t xml:space="preserve"> Kc – liczba punktów uzyskanych w kryterium „cena brutto”</w:t>
      </w:r>
    </w:p>
    <w:p w14:paraId="7CC8517D" w14:textId="3F7A5ECD" w:rsidR="000D28BE" w:rsidRDefault="000D28BE" w:rsidP="0057483A">
      <w:pPr>
        <w:pStyle w:val="Akapitzlist"/>
        <w:ind w:left="405"/>
      </w:pPr>
      <w:r>
        <w:t xml:space="preserve"> Kt – liczba punktów uzyskanych w kryterium „termin realizacji ”</w:t>
      </w:r>
      <w:r w:rsidR="006A65F5">
        <w:t xml:space="preserve"> liczony w dniach</w:t>
      </w:r>
    </w:p>
    <w:p w14:paraId="2BEB17C1" w14:textId="687AC17F" w:rsidR="000D28BE" w:rsidRDefault="000D28BE" w:rsidP="0057483A">
      <w:pPr>
        <w:pStyle w:val="Akapitzlist"/>
        <w:ind w:left="405"/>
      </w:pPr>
      <w:r>
        <w:t xml:space="preserve"> Łlpkt – łączna liczba uzyskanych punktów</w:t>
      </w:r>
      <w:r w:rsidR="00795CBF">
        <w:t>.</w:t>
      </w:r>
    </w:p>
    <w:p w14:paraId="74FB1DF4" w14:textId="77777777" w:rsidR="000D28BE" w:rsidRDefault="000D28BE" w:rsidP="0057483A">
      <w:pPr>
        <w:pStyle w:val="Akapitzlist"/>
        <w:ind w:left="405"/>
      </w:pPr>
    </w:p>
    <w:p w14:paraId="6608B7FF" w14:textId="23CB694A" w:rsidR="000D28BE" w:rsidRDefault="000D28BE" w:rsidP="0057483A">
      <w:pPr>
        <w:pStyle w:val="Akapitzlist"/>
        <w:ind w:left="405"/>
      </w:pPr>
      <w:r>
        <w:t xml:space="preserve"> Liczba punktów, którą Wykonawca może uzyskać w kryterium „Cena brutto” zostanie obliczona według poniższego wzoru: </w:t>
      </w:r>
    </w:p>
    <w:p w14:paraId="1E6D4F1D" w14:textId="77777777" w:rsidR="006412D3" w:rsidRDefault="006412D3" w:rsidP="0057483A">
      <w:pPr>
        <w:pStyle w:val="Akapitzlist"/>
        <w:ind w:left="405"/>
      </w:pPr>
    </w:p>
    <w:p w14:paraId="77878EEB" w14:textId="77777777" w:rsidR="000D28BE" w:rsidRDefault="000D28BE" w:rsidP="0057483A">
      <w:pPr>
        <w:pStyle w:val="Akapitzlist"/>
        <w:ind w:left="405"/>
      </w:pPr>
      <w:r>
        <w:t xml:space="preserve">          najniższa zaoferowana cena brutto w zł</w:t>
      </w:r>
    </w:p>
    <w:p w14:paraId="2682D30C" w14:textId="77777777" w:rsidR="000D28BE" w:rsidRDefault="000D28BE" w:rsidP="0057483A">
      <w:pPr>
        <w:pStyle w:val="Akapitzlist"/>
        <w:ind w:left="405"/>
      </w:pPr>
      <w:r>
        <w:t xml:space="preserve"> Kc = -------------------------------------------------------- x 100 pkt x 80 % </w:t>
      </w:r>
    </w:p>
    <w:p w14:paraId="03E728A3" w14:textId="77777777" w:rsidR="000D28BE" w:rsidRDefault="000D28BE" w:rsidP="0057483A">
      <w:pPr>
        <w:pStyle w:val="Akapitzlist"/>
        <w:ind w:left="405"/>
      </w:pPr>
      <w:r>
        <w:t xml:space="preserve">              cena ocenianej oferty brutto w zł. </w:t>
      </w:r>
    </w:p>
    <w:p w14:paraId="560EAE4F" w14:textId="77777777" w:rsidR="000D28BE" w:rsidRDefault="000D28BE" w:rsidP="0057483A">
      <w:pPr>
        <w:pStyle w:val="Akapitzlist"/>
        <w:ind w:left="405"/>
      </w:pPr>
    </w:p>
    <w:p w14:paraId="0C41F647" w14:textId="77777777" w:rsidR="000D28BE" w:rsidRDefault="000D28BE" w:rsidP="0057483A">
      <w:pPr>
        <w:pStyle w:val="Akapitzlist"/>
        <w:ind w:left="405"/>
      </w:pPr>
    </w:p>
    <w:p w14:paraId="5991B2A5" w14:textId="6643D0B7" w:rsidR="000D28BE" w:rsidRDefault="000D28BE" w:rsidP="0057483A">
      <w:pPr>
        <w:pStyle w:val="Akapitzlist"/>
        <w:ind w:left="405"/>
      </w:pPr>
      <w:r>
        <w:t>Liczba punktów, którą Wykonawca może uzyskać w kryterium „Termin realizacji”</w:t>
      </w:r>
      <w:r w:rsidR="006A65F5">
        <w:t xml:space="preserve"> liczony w dniach</w:t>
      </w:r>
      <w:r>
        <w:t xml:space="preserve"> zostanie obliczona według poniższego wzoru: </w:t>
      </w:r>
    </w:p>
    <w:p w14:paraId="457F4E44" w14:textId="77777777" w:rsidR="000D28BE" w:rsidRDefault="000D28BE" w:rsidP="0057483A">
      <w:pPr>
        <w:pStyle w:val="Akapitzlist"/>
        <w:ind w:left="405"/>
      </w:pPr>
    </w:p>
    <w:p w14:paraId="3FEA56E0" w14:textId="77777777" w:rsidR="000D28BE" w:rsidRDefault="000D28BE" w:rsidP="0057483A">
      <w:pPr>
        <w:pStyle w:val="Akapitzlist"/>
        <w:ind w:left="405"/>
      </w:pPr>
      <w:r>
        <w:t xml:space="preserve">                             najkrótszy termin realizacji zlecenia </w:t>
      </w:r>
    </w:p>
    <w:p w14:paraId="1C13B6DA" w14:textId="77777777" w:rsidR="000D28BE" w:rsidRDefault="000D28BE" w:rsidP="0057483A">
      <w:pPr>
        <w:pStyle w:val="Akapitzlist"/>
        <w:ind w:left="405"/>
      </w:pPr>
      <w:r>
        <w:t xml:space="preserve">Kt = ------------------------------------------------------------ - x 100 pkt x 20 % </w:t>
      </w:r>
    </w:p>
    <w:p w14:paraId="3B5A9D1E" w14:textId="77777777" w:rsidR="000D28BE" w:rsidRDefault="000D28BE" w:rsidP="0057483A">
      <w:pPr>
        <w:pStyle w:val="Akapitzlist"/>
        <w:ind w:left="405"/>
      </w:pPr>
      <w:r>
        <w:t xml:space="preserve">                        termin wykonania zlecenia badanej oferty</w:t>
      </w:r>
    </w:p>
    <w:p w14:paraId="1E4A4C29" w14:textId="77777777" w:rsidR="000D28BE" w:rsidRDefault="000D28BE" w:rsidP="0057483A">
      <w:pPr>
        <w:pStyle w:val="Akapitzlist"/>
        <w:ind w:left="405"/>
      </w:pPr>
    </w:p>
    <w:p w14:paraId="23588694" w14:textId="616A6DDD" w:rsidR="000D28BE" w:rsidRDefault="000D28BE" w:rsidP="0057483A">
      <w:pPr>
        <w:pStyle w:val="Akapitzlist"/>
        <w:ind w:left="284"/>
      </w:pPr>
      <w:r>
        <w:t xml:space="preserve"> 3. Ocena ofert nastąpi do dnia</w:t>
      </w:r>
      <w:r w:rsidR="00147829">
        <w:t xml:space="preserve"> </w:t>
      </w:r>
      <w:r w:rsidR="00781ABC">
        <w:t>20.08</w:t>
      </w:r>
      <w:r w:rsidR="00054257">
        <w:t>.</w:t>
      </w:r>
      <w:r>
        <w:t>202</w:t>
      </w:r>
      <w:r w:rsidR="003E0648">
        <w:t>4</w:t>
      </w:r>
      <w:r>
        <w:t xml:space="preserve"> r.</w:t>
      </w:r>
    </w:p>
    <w:p w14:paraId="162FB2C3" w14:textId="77777777" w:rsidR="000D28BE" w:rsidRDefault="000D28BE" w:rsidP="0057483A">
      <w:pPr>
        <w:pStyle w:val="Akapitzlist"/>
        <w:ind w:left="284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57483A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57483A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57483A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57483A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57483A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57483A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57483A">
      <w:pPr>
        <w:pStyle w:val="Akapitzlist"/>
        <w:ind w:left="405"/>
      </w:pPr>
    </w:p>
    <w:p w14:paraId="2231F178" w14:textId="77777777" w:rsidR="000D28BE" w:rsidRPr="000D28BE" w:rsidRDefault="000D28BE" w:rsidP="0057483A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D236A44" w:rsidR="000D28BE" w:rsidRPr="003E0648" w:rsidRDefault="000D28BE" w:rsidP="0057483A">
      <w:pPr>
        <w:pStyle w:val="Akapitzlist"/>
        <w:ind w:left="405"/>
      </w:pPr>
      <w:r>
        <w:t xml:space="preserve">1. Z uwagi na fakt, iż wartość ewentualnego zlecenia nie będzie przekraczać wyrażonej w złotych kwoty 130 000,00 złotych, przepisów ustawy z dnia 11 września 2019 r. Prawo zamówień </w:t>
      </w:r>
      <w:r w:rsidRPr="003E0648">
        <w:t>publicznych (Dz. U. z 202</w:t>
      </w:r>
      <w:r w:rsidR="00B47150" w:rsidRPr="003E0648">
        <w:t>3</w:t>
      </w:r>
      <w:r w:rsidRPr="003E0648">
        <w:t xml:space="preserve"> poz. 1</w:t>
      </w:r>
      <w:r w:rsidR="00B47150" w:rsidRPr="003E0648">
        <w:t>605</w:t>
      </w:r>
      <w:r w:rsidRPr="003E0648">
        <w:t xml:space="preserve"> z późn. zm.) nie stosuje się. </w:t>
      </w:r>
    </w:p>
    <w:p w14:paraId="0AED893B" w14:textId="09764BC8" w:rsidR="000D28BE" w:rsidRDefault="000D28BE" w:rsidP="0057483A">
      <w:pPr>
        <w:pStyle w:val="Akapitzlist"/>
        <w:ind w:left="405"/>
      </w:pPr>
      <w:r w:rsidRPr="003E0648">
        <w:t xml:space="preserve">2. Operat szacunkowy musi być wykonany zgodnie z ustawą z dnia 21 sierpnia 1997 r. o gospodarce nieruchomościami, rozporządzeniem </w:t>
      </w:r>
      <w:r w:rsidR="001D0073">
        <w:t>Ministra Rozwoju i Technologii z</w:t>
      </w:r>
      <w:r w:rsidRPr="003E0648">
        <w:t xml:space="preserve"> dnia </w:t>
      </w:r>
      <w:r w:rsidR="003E0648" w:rsidRPr="003E0648">
        <w:t>5</w:t>
      </w:r>
      <w:r w:rsidRPr="003E0648">
        <w:t xml:space="preserve"> września 20</w:t>
      </w:r>
      <w:r w:rsidR="003E0648" w:rsidRPr="003E0648">
        <w:t>23</w:t>
      </w:r>
      <w:r w:rsidRPr="003E0648">
        <w:t xml:space="preserve"> r. w sprawie wyceny nieruchomości  (Dz. U. z 202</w:t>
      </w:r>
      <w:r w:rsidR="003E0648" w:rsidRPr="003E0648">
        <w:t>3</w:t>
      </w:r>
      <w:r w:rsidRPr="003E0648">
        <w:t xml:space="preserve"> poz. 555) o</w:t>
      </w:r>
      <w:r>
        <w:t>raz aktualnie obowiązującymi standardami zawodowymi rzeczoznawców majątkowych.</w:t>
      </w:r>
    </w:p>
    <w:p w14:paraId="55B6571A" w14:textId="5D88D265" w:rsidR="000D28BE" w:rsidRDefault="000D28BE" w:rsidP="0057483A">
      <w:pPr>
        <w:pStyle w:val="Akapitzlist"/>
        <w:ind w:left="405"/>
      </w:pPr>
      <w:r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57483A">
      <w:pPr>
        <w:pStyle w:val="Akapitzlist"/>
        <w:ind w:left="405"/>
      </w:pPr>
      <w:r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57483A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57483A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57483A">
      <w:pPr>
        <w:pStyle w:val="Akapitzlist"/>
        <w:ind w:left="405"/>
        <w:rPr>
          <w:b/>
          <w:bCs/>
        </w:rPr>
      </w:pPr>
    </w:p>
    <w:p w14:paraId="4D8A7893" w14:textId="77777777" w:rsidR="00D06CFC" w:rsidRDefault="00D06CFC" w:rsidP="0057483A">
      <w:pPr>
        <w:pStyle w:val="Akapitzlist"/>
        <w:ind w:left="405"/>
        <w:rPr>
          <w:b/>
          <w:bCs/>
        </w:rPr>
      </w:pPr>
    </w:p>
    <w:p w14:paraId="3A430E58" w14:textId="3C7AC954" w:rsidR="000D28BE" w:rsidRPr="00C03121" w:rsidRDefault="000D28BE" w:rsidP="0057483A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>Obowiązek informacyjny RODO</w:t>
      </w:r>
    </w:p>
    <w:p w14:paraId="398A22CE" w14:textId="77777777" w:rsidR="000D28BE" w:rsidRDefault="000D28BE" w:rsidP="0057483A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57483A">
      <w:pPr>
        <w:pStyle w:val="Akapitzlist"/>
        <w:ind w:left="405"/>
      </w:pPr>
    </w:p>
    <w:p w14:paraId="69161DFC" w14:textId="77777777" w:rsidR="00C03121" w:rsidRDefault="00C03121" w:rsidP="0057483A">
      <w:pPr>
        <w:pStyle w:val="Akapitzlist"/>
        <w:ind w:left="405"/>
      </w:pPr>
    </w:p>
    <w:p w14:paraId="7C556A4F" w14:textId="77777777" w:rsidR="00C03121" w:rsidRDefault="00C03121" w:rsidP="0057483A">
      <w:pPr>
        <w:pStyle w:val="Akapitzlist"/>
        <w:ind w:left="405"/>
      </w:pPr>
    </w:p>
    <w:p w14:paraId="674E4775" w14:textId="77777777" w:rsidR="00C03121" w:rsidRDefault="00C03121" w:rsidP="0057483A">
      <w:pPr>
        <w:pStyle w:val="Akapitzlist"/>
        <w:ind w:left="405"/>
      </w:pPr>
    </w:p>
    <w:p w14:paraId="04692DA5" w14:textId="77777777" w:rsidR="00795CBF" w:rsidRDefault="00795CBF" w:rsidP="0057483A"/>
    <w:p w14:paraId="1A9EEA22" w14:textId="77777777" w:rsidR="005A407F" w:rsidRDefault="005A407F" w:rsidP="0057483A">
      <w:pPr>
        <w:pStyle w:val="Akapitzlist"/>
        <w:ind w:left="405"/>
      </w:pPr>
    </w:p>
    <w:p w14:paraId="6068B12F" w14:textId="77777777" w:rsidR="00C03121" w:rsidRPr="00795CBF" w:rsidRDefault="00C03121" w:rsidP="0057483A">
      <w:pPr>
        <w:pStyle w:val="Akapitzlist"/>
        <w:ind w:left="405"/>
        <w:rPr>
          <w:sz w:val="20"/>
          <w:szCs w:val="20"/>
        </w:rPr>
      </w:pPr>
    </w:p>
    <w:p w14:paraId="7E34E506" w14:textId="77777777" w:rsidR="000D28BE" w:rsidRPr="00795CBF" w:rsidRDefault="000D28BE" w:rsidP="0057483A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 xml:space="preserve">Załączniki: </w:t>
      </w:r>
    </w:p>
    <w:p w14:paraId="4E431AC1" w14:textId="77777777" w:rsidR="000D28BE" w:rsidRPr="00795CBF" w:rsidRDefault="000D28BE" w:rsidP="0057483A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 xml:space="preserve">1. Wzór oferty na wykonanie zamówienia </w:t>
      </w:r>
    </w:p>
    <w:p w14:paraId="7F663673" w14:textId="77777777" w:rsidR="00AB0950" w:rsidRPr="00795CBF" w:rsidRDefault="000D28BE" w:rsidP="0057483A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>2. Wzór umowy</w:t>
      </w:r>
    </w:p>
    <w:sectPr w:rsidR="00AB0950" w:rsidRPr="0079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9531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47847"/>
    <w:rsid w:val="00054257"/>
    <w:rsid w:val="000C0397"/>
    <w:rsid w:val="000D28BE"/>
    <w:rsid w:val="000E1F0B"/>
    <w:rsid w:val="00147829"/>
    <w:rsid w:val="00162E30"/>
    <w:rsid w:val="001D0073"/>
    <w:rsid w:val="0034007D"/>
    <w:rsid w:val="003B77AB"/>
    <w:rsid w:val="003E0648"/>
    <w:rsid w:val="004B31C4"/>
    <w:rsid w:val="00527B0C"/>
    <w:rsid w:val="0056416B"/>
    <w:rsid w:val="005711CF"/>
    <w:rsid w:val="0057483A"/>
    <w:rsid w:val="00577987"/>
    <w:rsid w:val="005A407F"/>
    <w:rsid w:val="005F7AC1"/>
    <w:rsid w:val="006412D3"/>
    <w:rsid w:val="006A1E33"/>
    <w:rsid w:val="006A65F5"/>
    <w:rsid w:val="006B017F"/>
    <w:rsid w:val="00781ABC"/>
    <w:rsid w:val="00790FE4"/>
    <w:rsid w:val="00795CBF"/>
    <w:rsid w:val="008253B9"/>
    <w:rsid w:val="00870EB3"/>
    <w:rsid w:val="00883AED"/>
    <w:rsid w:val="008A7568"/>
    <w:rsid w:val="00936AF5"/>
    <w:rsid w:val="009B748E"/>
    <w:rsid w:val="00AB0950"/>
    <w:rsid w:val="00B47150"/>
    <w:rsid w:val="00B9020C"/>
    <w:rsid w:val="00BA736E"/>
    <w:rsid w:val="00BF2705"/>
    <w:rsid w:val="00C03121"/>
    <w:rsid w:val="00C16343"/>
    <w:rsid w:val="00CA02BE"/>
    <w:rsid w:val="00CD2AF1"/>
    <w:rsid w:val="00CF060D"/>
    <w:rsid w:val="00D06CFC"/>
    <w:rsid w:val="00D160A1"/>
    <w:rsid w:val="00D36E0A"/>
    <w:rsid w:val="00E4118F"/>
    <w:rsid w:val="00E73B6E"/>
    <w:rsid w:val="00EE7156"/>
    <w:rsid w:val="00EF2E50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2024-07-31T06:30:00Z</cp:lastPrinted>
  <dcterms:created xsi:type="dcterms:W3CDTF">2024-08-05T06:21:00Z</dcterms:created>
  <dcterms:modified xsi:type="dcterms:W3CDTF">2024-08-05T06:29:00Z</dcterms:modified>
</cp:coreProperties>
</file>