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A15ECD">
      <w:pPr>
        <w:pStyle w:val="Default"/>
        <w:ind w:left="5664"/>
        <w:jc w:val="both"/>
        <w:outlineLvl w:val="0"/>
        <w:rPr>
          <w:sz w:val="18"/>
          <w:szCs w:val="18"/>
        </w:rPr>
      </w:pPr>
      <w:r w:rsidRPr="000F51B7">
        <w:rPr>
          <w:sz w:val="18"/>
          <w:szCs w:val="18"/>
        </w:rPr>
        <w:t xml:space="preserve">Załącznik nr 2 </w:t>
      </w:r>
    </w:p>
    <w:p w14:paraId="47E7F2EA" w14:textId="77777777" w:rsidR="00AE020C" w:rsidRPr="000F51B7" w:rsidRDefault="00AE020C" w:rsidP="00A15ECD">
      <w:pPr>
        <w:pStyle w:val="Default"/>
        <w:ind w:left="5664"/>
        <w:jc w:val="both"/>
        <w:outlineLvl w:val="0"/>
        <w:rPr>
          <w:sz w:val="18"/>
          <w:szCs w:val="18"/>
        </w:rPr>
      </w:pPr>
      <w:r w:rsidRPr="000F51B7">
        <w:rPr>
          <w:sz w:val="18"/>
          <w:szCs w:val="18"/>
        </w:rPr>
        <w:t xml:space="preserve">do Zaproszenia do składania ofert </w:t>
      </w:r>
    </w:p>
    <w:p w14:paraId="285ED021" w14:textId="172C1936" w:rsidR="00AE020C" w:rsidRPr="000F51B7" w:rsidRDefault="00F51148" w:rsidP="00A15ECD">
      <w:pPr>
        <w:pStyle w:val="Default"/>
        <w:ind w:left="4956" w:firstLine="708"/>
        <w:jc w:val="both"/>
        <w:outlineLvl w:val="0"/>
        <w:rPr>
          <w:sz w:val="18"/>
          <w:szCs w:val="18"/>
        </w:rPr>
      </w:pPr>
      <w:r w:rsidRPr="000F51B7">
        <w:rPr>
          <w:sz w:val="18"/>
          <w:szCs w:val="18"/>
        </w:rPr>
        <w:t>nr DIN-RN.77</w:t>
      </w:r>
      <w:r w:rsidR="00465F2E">
        <w:rPr>
          <w:sz w:val="18"/>
          <w:szCs w:val="18"/>
        </w:rPr>
        <w:t>4</w:t>
      </w:r>
      <w:r w:rsidR="00335E7E" w:rsidRPr="000F51B7">
        <w:rPr>
          <w:sz w:val="18"/>
          <w:szCs w:val="18"/>
        </w:rPr>
        <w:t>0</w:t>
      </w:r>
      <w:r w:rsidR="00465F2E">
        <w:rPr>
          <w:sz w:val="18"/>
          <w:szCs w:val="18"/>
        </w:rPr>
        <w:t>.3.</w:t>
      </w:r>
      <w:r w:rsidRPr="000F51B7">
        <w:rPr>
          <w:sz w:val="18"/>
          <w:szCs w:val="18"/>
        </w:rPr>
        <w:t>202</w:t>
      </w:r>
      <w:r w:rsidR="00711567">
        <w:rPr>
          <w:sz w:val="18"/>
          <w:szCs w:val="18"/>
        </w:rPr>
        <w:t>4</w:t>
      </w:r>
      <w:r w:rsidRPr="000F51B7">
        <w:rPr>
          <w:sz w:val="18"/>
          <w:szCs w:val="18"/>
        </w:rPr>
        <w:t>.</w:t>
      </w:r>
      <w:r w:rsidR="00335E7E" w:rsidRPr="000F51B7">
        <w:rPr>
          <w:sz w:val="18"/>
          <w:szCs w:val="18"/>
        </w:rPr>
        <w:t>AB</w:t>
      </w:r>
    </w:p>
    <w:p w14:paraId="586342A6" w14:textId="77777777" w:rsidR="00AE020C" w:rsidRDefault="00AE020C" w:rsidP="00A15ECD">
      <w:pPr>
        <w:pStyle w:val="Default"/>
        <w:jc w:val="both"/>
        <w:rPr>
          <w:color w:val="auto"/>
        </w:rPr>
      </w:pPr>
    </w:p>
    <w:p w14:paraId="7300D123" w14:textId="77777777" w:rsidR="007B13CC" w:rsidRDefault="007B13CC" w:rsidP="00A15ECD">
      <w:pPr>
        <w:pStyle w:val="Default"/>
        <w:rPr>
          <w:color w:val="auto"/>
        </w:rPr>
      </w:pPr>
    </w:p>
    <w:p w14:paraId="01642F11" w14:textId="3E3AE7B9" w:rsidR="00AE020C" w:rsidRPr="009A0161" w:rsidRDefault="00AE020C" w:rsidP="00A15ECD">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A15ECD">
      <w:pPr>
        <w:pStyle w:val="Bezodstpw"/>
        <w:spacing w:line="276" w:lineRule="auto"/>
        <w:rPr>
          <w:sz w:val="24"/>
          <w:szCs w:val="24"/>
        </w:rPr>
      </w:pPr>
    </w:p>
    <w:p w14:paraId="54CCC6AA" w14:textId="31C9F7AA" w:rsidR="00AE020C" w:rsidRPr="0086574B" w:rsidRDefault="00AE020C" w:rsidP="00A15ECD">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A15ECD">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A15ECD">
      <w:pPr>
        <w:pStyle w:val="Bezodstpw"/>
        <w:spacing w:line="276" w:lineRule="auto"/>
      </w:pPr>
    </w:p>
    <w:p w14:paraId="79D6B629" w14:textId="2473AD5C" w:rsidR="00867BE9" w:rsidRPr="0086574B" w:rsidRDefault="00155FAC" w:rsidP="00A15ECD">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A15ECD">
      <w:pPr>
        <w:pStyle w:val="Bezodstpw"/>
        <w:spacing w:line="276" w:lineRule="auto"/>
      </w:pPr>
      <w:r>
        <w:t>a</w:t>
      </w:r>
    </w:p>
    <w:p w14:paraId="64A30AFB" w14:textId="4B6BA2E9" w:rsidR="00AE020C" w:rsidRPr="0086574B" w:rsidRDefault="00155FAC" w:rsidP="00A15ECD">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A15ECD">
      <w:pPr>
        <w:pStyle w:val="Bezodstpw"/>
        <w:spacing w:line="276" w:lineRule="auto"/>
        <w:rPr>
          <w:b/>
          <w:bCs/>
        </w:rPr>
      </w:pPr>
    </w:p>
    <w:p w14:paraId="55406C85" w14:textId="77777777" w:rsidR="0086574B" w:rsidRPr="0086574B" w:rsidRDefault="0086574B" w:rsidP="00A15ECD">
      <w:pPr>
        <w:pStyle w:val="Bezodstpw"/>
        <w:spacing w:line="276" w:lineRule="auto"/>
        <w:rPr>
          <w:b/>
          <w:bCs/>
        </w:rPr>
      </w:pPr>
    </w:p>
    <w:p w14:paraId="23900941" w14:textId="77777777" w:rsidR="00AE020C" w:rsidRPr="0086574B" w:rsidRDefault="00AE020C" w:rsidP="00A15ECD">
      <w:pPr>
        <w:pStyle w:val="Bezodstpw"/>
        <w:spacing w:line="276" w:lineRule="auto"/>
        <w:outlineLvl w:val="0"/>
      </w:pPr>
      <w:r w:rsidRPr="0086574B">
        <w:rPr>
          <w:b/>
          <w:bCs/>
        </w:rPr>
        <w:t>Przedmiot umowy</w:t>
      </w:r>
    </w:p>
    <w:p w14:paraId="67BFBB68" w14:textId="77777777" w:rsidR="00AE020C" w:rsidRPr="0086574B" w:rsidRDefault="00AE020C" w:rsidP="00A15ECD">
      <w:pPr>
        <w:pStyle w:val="Bezodstpw"/>
        <w:spacing w:line="276" w:lineRule="auto"/>
      </w:pPr>
      <w:r w:rsidRPr="0086574B">
        <w:rPr>
          <w:b/>
          <w:bCs/>
        </w:rPr>
        <w:t>§ 1</w:t>
      </w:r>
    </w:p>
    <w:p w14:paraId="02929065" w14:textId="152B6301" w:rsidR="00711567" w:rsidRPr="00734F9E" w:rsidRDefault="00AE020C" w:rsidP="00A15ECD">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w:t>
      </w:r>
      <w:r w:rsidR="002D7E57">
        <w:t xml:space="preserve"> </w:t>
      </w:r>
      <w:r w:rsidR="006E5ECE" w:rsidRPr="0086574B">
        <w:t>operat</w:t>
      </w:r>
      <w:r w:rsidR="00711567">
        <w:t>ów</w:t>
      </w:r>
      <w:r w:rsidR="006E5ECE" w:rsidRPr="0086574B">
        <w:t xml:space="preserve"> szacunkow</w:t>
      </w:r>
      <w:r w:rsidR="00711567">
        <w:t>ych</w:t>
      </w:r>
      <w:r w:rsidR="006E5ECE" w:rsidRPr="00AB74BB">
        <w:rPr>
          <w:rFonts w:cs="Arial"/>
          <w:lang w:eastAsia="pl-PL"/>
        </w:rPr>
        <w:t xml:space="preserve"> </w:t>
      </w:r>
      <w:r w:rsidR="006A4E1E" w:rsidRPr="00AB74BB">
        <w:rPr>
          <w:rFonts w:cs="Arial"/>
          <w:lang w:eastAsia="pl-PL"/>
        </w:rPr>
        <w:t>określając</w:t>
      </w:r>
      <w:r w:rsidR="00711567">
        <w:rPr>
          <w:rFonts w:cs="Arial"/>
          <w:lang w:eastAsia="pl-PL"/>
        </w:rPr>
        <w:t>ych</w:t>
      </w:r>
      <w:r w:rsidR="006A4E1E" w:rsidRPr="00AB74BB">
        <w:rPr>
          <w:rFonts w:cs="Arial"/>
          <w:lang w:eastAsia="pl-PL"/>
        </w:rPr>
        <w:t xml:space="preserve"> wartość </w:t>
      </w:r>
      <w:r w:rsidR="00046CD6" w:rsidRPr="00046CD6">
        <w:t>nieruchomości gruntow</w:t>
      </w:r>
      <w:r w:rsidR="00711567">
        <w:t>ych</w:t>
      </w:r>
      <w:r w:rsidR="00046CD6" w:rsidRPr="00046CD6">
        <w:t xml:space="preserve"> oznaczon</w:t>
      </w:r>
      <w:r w:rsidR="00711567">
        <w:t xml:space="preserve">ych </w:t>
      </w:r>
      <w:r w:rsidR="00046CD6" w:rsidRPr="00046CD6">
        <w:t xml:space="preserve"> w ewidencji gruntów i budynków numer</w:t>
      </w:r>
      <w:r w:rsidR="00711567">
        <w:t xml:space="preserve">ami </w:t>
      </w:r>
      <w:r w:rsidR="00046CD6" w:rsidRPr="00046CD6">
        <w:t xml:space="preserve"> dział</w:t>
      </w:r>
      <w:r w:rsidR="00711567">
        <w:t>ek:</w:t>
      </w:r>
    </w:p>
    <w:p w14:paraId="11089143" w14:textId="1BE831C0" w:rsidR="00711567" w:rsidRPr="00711567" w:rsidRDefault="00711567" w:rsidP="00A15ECD">
      <w:pPr>
        <w:pStyle w:val="Akapitzlist"/>
        <w:numPr>
          <w:ilvl w:val="0"/>
          <w:numId w:val="34"/>
        </w:numPr>
      </w:pPr>
      <w:r w:rsidRPr="00711567">
        <w:t>67 o powierzchni 0,1532  ha, 68/2 o powierzchni 0,1369 ha, a.m. 50, obręb Opole, dla której Sąd Rejonowy</w:t>
      </w:r>
      <w:r w:rsidR="002D7E57">
        <w:t xml:space="preserve"> </w:t>
      </w:r>
      <w:r w:rsidRPr="00711567">
        <w:rPr>
          <w:iCs/>
        </w:rPr>
        <w:t xml:space="preserve">VI Wydział Ksiąg Wieczystych </w:t>
      </w:r>
      <w:r w:rsidRPr="00711567">
        <w:t xml:space="preserve">w Opolu prowadzi księgę wieczystą </w:t>
      </w:r>
      <w:r w:rsidR="0003004F">
        <w:br/>
      </w:r>
      <w:r w:rsidRPr="00711567">
        <w:t>nr OP1O/00082985/1,</w:t>
      </w:r>
    </w:p>
    <w:p w14:paraId="10B96978" w14:textId="717858B2" w:rsidR="00711567" w:rsidRPr="00711567" w:rsidRDefault="00711567" w:rsidP="00A15ECD">
      <w:pPr>
        <w:pStyle w:val="Akapitzlist"/>
        <w:numPr>
          <w:ilvl w:val="0"/>
          <w:numId w:val="34"/>
        </w:numPr>
      </w:pPr>
      <w:r w:rsidRPr="00711567">
        <w:t xml:space="preserve">69/3 o powierzchni 0,2621  ha, a.m. 50, obręb Opole, dla której Sąd Rejonowy  </w:t>
      </w:r>
      <w:r w:rsidRPr="00711567">
        <w:rPr>
          <w:iCs/>
        </w:rPr>
        <w:t xml:space="preserve">VI Wydział Ksiąg Wieczystych </w:t>
      </w:r>
      <w:r w:rsidRPr="00711567">
        <w:t>w Opolu prowadzi księgę wieczystą nr  OP1O/00082986/8,</w:t>
      </w:r>
    </w:p>
    <w:p w14:paraId="614145F0" w14:textId="173BF2F5" w:rsidR="00711567" w:rsidRPr="00711567" w:rsidRDefault="00711567" w:rsidP="00A15ECD">
      <w:pPr>
        <w:pStyle w:val="Akapitzlist"/>
        <w:numPr>
          <w:ilvl w:val="0"/>
          <w:numId w:val="34"/>
        </w:numPr>
      </w:pPr>
      <w:r w:rsidRPr="00711567">
        <w:t xml:space="preserve">311/5  o powierzchni 0,2077 ha, obręb Rogów Opolski, dla której Sąd Rejonowy  </w:t>
      </w:r>
      <w:r w:rsidRPr="00711567">
        <w:rPr>
          <w:iCs/>
        </w:rPr>
        <w:t xml:space="preserve">V Wydział Ksiąg Wieczystych </w:t>
      </w:r>
      <w:r w:rsidRPr="00711567">
        <w:t>w Strzelcach Opolskich prowadzi księgę wieczystą nr  OP1S/00054274/2,</w:t>
      </w:r>
    </w:p>
    <w:p w14:paraId="2024F609" w14:textId="3C510676" w:rsidR="00711567" w:rsidRDefault="00711567" w:rsidP="00A15ECD">
      <w:pPr>
        <w:pStyle w:val="Akapitzlist"/>
        <w:numPr>
          <w:ilvl w:val="0"/>
          <w:numId w:val="34"/>
        </w:numPr>
      </w:pPr>
      <w:r w:rsidRPr="00711567">
        <w:t xml:space="preserve">311/2 o powierzchni 1,9190 ha,  314 o powierzchni 1,7660 ha, 323 o powierzchni 0,4120 ha, 324 o powierzchni 0,0600 ha, 325 o powierzchni 0,4300 ha, obręb Rogów Opolski, </w:t>
      </w:r>
      <w:r w:rsidRPr="00711567">
        <w:br/>
        <w:t xml:space="preserve">dla której Sąd Rejonowy  </w:t>
      </w:r>
      <w:r w:rsidRPr="00711567">
        <w:rPr>
          <w:iCs/>
        </w:rPr>
        <w:t xml:space="preserve">V Wydział Ksiąg Wieczystych </w:t>
      </w:r>
      <w:r w:rsidRPr="00711567">
        <w:t>w Strzelcach Opolskich prowadzi księgę wieczystą nr  OP1S/00021515/4</w:t>
      </w:r>
      <w:r w:rsidR="00C069CB">
        <w:t>,</w:t>
      </w:r>
    </w:p>
    <w:p w14:paraId="14120E4B" w14:textId="296C11E2" w:rsidR="00656BBE" w:rsidRDefault="00656BBE" w:rsidP="00A15ECD">
      <w:pPr>
        <w:pStyle w:val="Akapitzlist"/>
        <w:numPr>
          <w:ilvl w:val="0"/>
          <w:numId w:val="34"/>
        </w:numPr>
      </w:pPr>
      <w:r w:rsidRPr="00711567">
        <w:t xml:space="preserve">69/4 o powierzchni 0,3278 ha, a.m. 50, obręb Opole, dla której Sąd Rejonowy  </w:t>
      </w:r>
      <w:r w:rsidRPr="00711567">
        <w:rPr>
          <w:iCs/>
        </w:rPr>
        <w:t xml:space="preserve">VI Wydział Ksiąg Wieczystych </w:t>
      </w:r>
      <w:r w:rsidRPr="00711567">
        <w:t>w Opolu prowadzi księgę wieczystą nr  OP1O/00095530/1</w:t>
      </w:r>
      <w:r w:rsidR="00EB293B">
        <w:t>.</w:t>
      </w:r>
    </w:p>
    <w:p w14:paraId="62B1FD29" w14:textId="77777777" w:rsidR="00EB293B" w:rsidRDefault="00EB293B" w:rsidP="00A15ECD">
      <w:pPr>
        <w:pStyle w:val="Akapitzlist"/>
      </w:pPr>
    </w:p>
    <w:p w14:paraId="7F4CBFB3" w14:textId="6BF2A177" w:rsidR="00F10BCA" w:rsidRDefault="00F10BCA" w:rsidP="00A15ECD">
      <w:pPr>
        <w:pStyle w:val="Akapitzlist"/>
        <w:ind w:left="284"/>
        <w:rPr>
          <w:rFonts w:cs="Calibri"/>
        </w:rPr>
      </w:pPr>
      <w:bookmarkStart w:id="0" w:name="_Hlk162429264"/>
      <w:r>
        <w:t xml:space="preserve">Wycena ma być sporządzona w  celu aktualizacji opłat z tytułu  użytkowania wieczystego gruntu </w:t>
      </w:r>
      <w:r w:rsidR="00E86C5C">
        <w:br/>
      </w:r>
      <w:r>
        <w:t>na podstawie art. 77 ust. 1  ustawy z dnia 21 sierpnia 1997</w:t>
      </w:r>
      <w:r w:rsidR="00E93C8C">
        <w:t> </w:t>
      </w:r>
      <w:r>
        <w:t>r. o gospodarce nieruchomościami (</w:t>
      </w:r>
      <w:r w:rsidRPr="00E86C5C">
        <w:rPr>
          <w:rFonts w:cs="Calibri"/>
        </w:rPr>
        <w:t>Dz.U. z 2023 r., poz. 344</w:t>
      </w:r>
      <w:r w:rsidR="00E93C8C" w:rsidRPr="00E86C5C">
        <w:rPr>
          <w:rFonts w:cs="Calibri"/>
        </w:rPr>
        <w:t xml:space="preserve"> </w:t>
      </w:r>
      <w:r w:rsidRPr="00E86C5C">
        <w:rPr>
          <w:rFonts w:cs="Calibri"/>
        </w:rPr>
        <w:t>z późń.zm.)</w:t>
      </w:r>
      <w:r>
        <w:t xml:space="preserve"> lub w celu  sprzedaży nieruchomości gruntowej na rzecz jej użytkownika wieczystego  </w:t>
      </w:r>
      <w:r w:rsidRPr="00E86C5C">
        <w:rPr>
          <w:rFonts w:cs="Calibri"/>
        </w:rPr>
        <w:t>na podstawie art. 198 g wyżej cyt. ustawy</w:t>
      </w:r>
      <w:r w:rsidR="00EB293B">
        <w:rPr>
          <w:rFonts w:cs="Calibri"/>
        </w:rPr>
        <w:t>.</w:t>
      </w:r>
    </w:p>
    <w:p w14:paraId="08E7CE1C" w14:textId="77777777" w:rsidR="00EB293B" w:rsidRDefault="00EB293B" w:rsidP="00A15ECD">
      <w:pPr>
        <w:pStyle w:val="Akapitzlist"/>
        <w:ind w:left="284"/>
        <w:rPr>
          <w:rFonts w:cs="Calibri"/>
        </w:rPr>
      </w:pPr>
    </w:p>
    <w:bookmarkEnd w:id="0"/>
    <w:p w14:paraId="18EE35F3" w14:textId="33CCDBFD" w:rsidR="00E86C5C" w:rsidRPr="00E86C5C" w:rsidRDefault="00175A91" w:rsidP="00A15ECD">
      <w:pPr>
        <w:pStyle w:val="Akapitzlist"/>
        <w:numPr>
          <w:ilvl w:val="0"/>
          <w:numId w:val="12"/>
        </w:numPr>
        <w:ind w:left="284" w:hanging="284"/>
        <w:rPr>
          <w:rFonts w:cs="Calibri"/>
        </w:rPr>
      </w:pPr>
      <w:r w:rsidRPr="00E86C5C">
        <w:rPr>
          <w:b/>
          <w:bCs/>
        </w:rPr>
        <w:t>Wykonawca</w:t>
      </w:r>
      <w:r w:rsidRPr="0086574B">
        <w:t xml:space="preserve"> zobowiązuje się do sporządzenia operat</w:t>
      </w:r>
      <w:r w:rsidR="0003004F">
        <w:t>ów</w:t>
      </w:r>
      <w:r w:rsidRPr="0086574B">
        <w:t xml:space="preserve"> szacunkow</w:t>
      </w:r>
      <w:r w:rsidR="0003004F">
        <w:t>ych</w:t>
      </w:r>
      <w:r w:rsidRPr="0086574B">
        <w:t xml:space="preserve"> </w:t>
      </w:r>
      <w:r w:rsidR="00424284" w:rsidRPr="0086574B">
        <w:t>zgodnie z ustawą</w:t>
      </w:r>
      <w:r w:rsidR="00E86C5C">
        <w:t xml:space="preserve">, o której mowa w </w:t>
      </w:r>
      <w:r w:rsidR="000F3B79" w:rsidRPr="000F3B79">
        <w:t>§</w:t>
      </w:r>
      <w:r w:rsidR="00E86C5C">
        <w:t xml:space="preserve"> </w:t>
      </w:r>
      <w:r w:rsidR="00B11229">
        <w:t>1</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r w:rsidR="00E86C5C">
        <w:t>.</w:t>
      </w:r>
    </w:p>
    <w:p w14:paraId="364D0072" w14:textId="126A73EE" w:rsidR="00BE7296" w:rsidRPr="00E86C5C" w:rsidRDefault="00424284" w:rsidP="00A15ECD">
      <w:pPr>
        <w:pStyle w:val="Akapitzlist"/>
        <w:numPr>
          <w:ilvl w:val="0"/>
          <w:numId w:val="12"/>
        </w:numPr>
        <w:spacing w:after="0"/>
        <w:ind w:left="0" w:firstLine="0"/>
        <w:rPr>
          <w:rFonts w:cs="Calibri"/>
        </w:rPr>
      </w:pPr>
      <w:r w:rsidRPr="00E86C5C">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Pr="00E86C5C" w:rsidRDefault="006A4E1E" w:rsidP="00A15ECD">
      <w:pPr>
        <w:pStyle w:val="Akapitzlist"/>
        <w:numPr>
          <w:ilvl w:val="0"/>
          <w:numId w:val="35"/>
        </w:numPr>
        <w:spacing w:after="0"/>
        <w:rPr>
          <w:rFonts w:cs="Calibri"/>
        </w:rPr>
      </w:pPr>
      <w:r>
        <w:t>zdjęć przedmiotu wyceny</w:t>
      </w:r>
      <w:r w:rsidR="00424284" w:rsidRPr="0086574B">
        <w:t xml:space="preserve">, </w:t>
      </w:r>
    </w:p>
    <w:p w14:paraId="628EFAA7" w14:textId="77777777" w:rsidR="00424284" w:rsidRPr="00E86C5C" w:rsidRDefault="00424284" w:rsidP="00A15ECD">
      <w:pPr>
        <w:pStyle w:val="Akapitzlist"/>
        <w:numPr>
          <w:ilvl w:val="0"/>
          <w:numId w:val="35"/>
        </w:numPr>
        <w:spacing w:after="0"/>
        <w:rPr>
          <w:rFonts w:cs="Calibri"/>
        </w:rPr>
      </w:pPr>
      <w:r w:rsidRPr="0086574B">
        <w:t>pr</w:t>
      </w:r>
      <w:r w:rsidR="006A4E1E">
        <w:t>otokołu z oględzin przedmiotu wyceny</w:t>
      </w:r>
      <w:r w:rsidRPr="0086574B">
        <w:t xml:space="preserve">, </w:t>
      </w:r>
    </w:p>
    <w:p w14:paraId="2232CB76" w14:textId="77777777" w:rsidR="00424284" w:rsidRPr="00E86C5C" w:rsidRDefault="00424284" w:rsidP="00A15ECD">
      <w:pPr>
        <w:pStyle w:val="Akapitzlist"/>
        <w:numPr>
          <w:ilvl w:val="0"/>
          <w:numId w:val="35"/>
        </w:numPr>
        <w:spacing w:after="0"/>
        <w:rPr>
          <w:rFonts w:cs="Calibri"/>
        </w:rPr>
      </w:pPr>
      <w:r w:rsidRPr="0086574B">
        <w:t xml:space="preserve">notatki z badania zapisów księgi wieczystej, </w:t>
      </w:r>
    </w:p>
    <w:p w14:paraId="11B42BD6" w14:textId="77777777" w:rsidR="00424284" w:rsidRPr="00E86C5C" w:rsidRDefault="00BE7296" w:rsidP="00A15ECD">
      <w:pPr>
        <w:pStyle w:val="Akapitzlist"/>
        <w:numPr>
          <w:ilvl w:val="0"/>
          <w:numId w:val="35"/>
        </w:numPr>
        <w:spacing w:after="0"/>
        <w:rPr>
          <w:rFonts w:cs="Calibri"/>
        </w:rPr>
      </w:pPr>
      <w:r w:rsidRPr="001E1B15">
        <w:lastRenderedPageBreak/>
        <w:t xml:space="preserve">wypisu i wyrysu </w:t>
      </w:r>
      <w:r w:rsidR="00424284" w:rsidRPr="001E1B15">
        <w:t xml:space="preserve">z ewidencji gruntów, </w:t>
      </w:r>
    </w:p>
    <w:p w14:paraId="48026C89" w14:textId="77777777" w:rsidR="007B13CC" w:rsidRPr="00E86C5C" w:rsidRDefault="00175A91" w:rsidP="00A15ECD">
      <w:pPr>
        <w:pStyle w:val="Akapitzlist"/>
        <w:numPr>
          <w:ilvl w:val="0"/>
          <w:numId w:val="35"/>
        </w:numPr>
        <w:spacing w:after="0"/>
        <w:rPr>
          <w:rFonts w:cs="Calibri"/>
        </w:rPr>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A15ECD">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1A1FF137" w:rsidR="00424284" w:rsidRDefault="00424284" w:rsidP="00A15ECD">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w:t>
      </w:r>
      <w:r w:rsidR="0003004F">
        <w:t>ych</w:t>
      </w:r>
      <w:r w:rsidR="006E5ECE" w:rsidRPr="0086574B">
        <w:t xml:space="preserve"> operat</w:t>
      </w:r>
      <w:r w:rsidR="0003004F">
        <w:t>ów</w:t>
      </w:r>
      <w:r w:rsidR="006E5ECE" w:rsidRPr="0086574B">
        <w:t xml:space="preserve"> szacunkow</w:t>
      </w:r>
      <w:r w:rsidR="0003004F">
        <w:t>ych</w:t>
      </w:r>
      <w:r w:rsidRPr="0086574B">
        <w:t xml:space="preserve">, </w:t>
      </w:r>
    </w:p>
    <w:p w14:paraId="44C3B733" w14:textId="795F3490" w:rsidR="00424284" w:rsidRPr="0086574B" w:rsidRDefault="00424284" w:rsidP="00A15ECD">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aktualności operat</w:t>
      </w:r>
      <w:r w:rsidR="0003004F">
        <w:t>ów</w:t>
      </w:r>
      <w:r w:rsidR="006E5ECE" w:rsidRPr="0086574B">
        <w:t xml:space="preserve"> szacunkow</w:t>
      </w:r>
      <w:r w:rsidR="0003004F">
        <w:t>ych</w:t>
      </w:r>
      <w:r w:rsidR="006E5ECE" w:rsidRPr="0086574B">
        <w:t xml:space="preserve">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w:t>
      </w:r>
      <w:r w:rsidR="0003004F">
        <w:t>ów</w:t>
      </w:r>
      <w:r w:rsidR="00AE1E62">
        <w:t xml:space="preserve"> </w:t>
      </w:r>
      <w:r w:rsidR="006E5ECE" w:rsidRPr="0086574B">
        <w:t>szacunkow</w:t>
      </w:r>
      <w:r w:rsidR="0003004F">
        <w:t>ych</w:t>
      </w:r>
      <w:r w:rsidRPr="0086574B">
        <w:t xml:space="preserve">, zgodnie z ofertą </w:t>
      </w:r>
      <w:r w:rsidRPr="00E661C2">
        <w:rPr>
          <w:b/>
          <w:bCs/>
        </w:rPr>
        <w:t xml:space="preserve">Wykonawcy. </w:t>
      </w:r>
    </w:p>
    <w:p w14:paraId="23580A61" w14:textId="77777777" w:rsidR="003A3C58" w:rsidRPr="003C3567" w:rsidRDefault="00424284" w:rsidP="00A15ECD">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E4E89B2" w:rsidR="007B13CC" w:rsidRPr="003C3567" w:rsidRDefault="00175A91" w:rsidP="00A15ECD">
      <w:pPr>
        <w:pStyle w:val="Bezodstpw"/>
        <w:numPr>
          <w:ilvl w:val="0"/>
          <w:numId w:val="32"/>
        </w:numPr>
        <w:spacing w:line="264" w:lineRule="auto"/>
        <w:ind w:left="284" w:hanging="284"/>
      </w:pPr>
      <w:r w:rsidRPr="0086574B">
        <w:t xml:space="preserve">Strony ustalają, że </w:t>
      </w:r>
      <w:r w:rsidR="00424284" w:rsidRPr="0086574B">
        <w:rPr>
          <w:b/>
          <w:bCs/>
        </w:rPr>
        <w:t xml:space="preserve">Wykonawca </w:t>
      </w:r>
      <w:r w:rsidR="006E5ECE" w:rsidRPr="0086574B">
        <w:t>wykona operat</w:t>
      </w:r>
      <w:r w:rsidR="0003004F">
        <w:t>y</w:t>
      </w:r>
      <w:r w:rsidR="006E5ECE" w:rsidRPr="0086574B">
        <w:t xml:space="preserve"> szacunkow</w:t>
      </w:r>
      <w:r w:rsidR="0003004F">
        <w:t>e</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A15ECD">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A15ECD">
      <w:pPr>
        <w:pStyle w:val="Bezodstpw"/>
        <w:spacing w:line="276" w:lineRule="auto"/>
      </w:pPr>
    </w:p>
    <w:p w14:paraId="6BDAAF33" w14:textId="77777777" w:rsidR="00424284" w:rsidRPr="0086574B" w:rsidRDefault="00424284" w:rsidP="00A15ECD">
      <w:pPr>
        <w:pStyle w:val="Bezodstpw"/>
        <w:spacing w:line="276" w:lineRule="auto"/>
        <w:outlineLvl w:val="0"/>
      </w:pPr>
      <w:r w:rsidRPr="0086574B">
        <w:rPr>
          <w:b/>
          <w:bCs/>
        </w:rPr>
        <w:t>Terminy</w:t>
      </w:r>
    </w:p>
    <w:p w14:paraId="3F802CCA" w14:textId="77777777" w:rsidR="00424284" w:rsidRPr="0086574B" w:rsidRDefault="00424284" w:rsidP="00A15ECD">
      <w:pPr>
        <w:pStyle w:val="Bezodstpw"/>
        <w:spacing w:line="276" w:lineRule="auto"/>
      </w:pPr>
      <w:r w:rsidRPr="0086574B">
        <w:rPr>
          <w:b/>
          <w:bCs/>
        </w:rPr>
        <w:t>§ 2</w:t>
      </w:r>
    </w:p>
    <w:p w14:paraId="33432590" w14:textId="79126C21" w:rsidR="00424284" w:rsidRPr="0086574B" w:rsidRDefault="00424284" w:rsidP="00A15ECD">
      <w:pPr>
        <w:pStyle w:val="Bezodstpw"/>
        <w:spacing w:line="276" w:lineRule="auto"/>
      </w:pPr>
      <w:r w:rsidRPr="0086574B">
        <w:rPr>
          <w:b/>
          <w:bCs/>
        </w:rPr>
        <w:t xml:space="preserve">Wykonawca </w:t>
      </w:r>
      <w:r w:rsidRPr="0086574B">
        <w:t>zobowią</w:t>
      </w:r>
      <w:r w:rsidR="006E5ECE" w:rsidRPr="0086574B">
        <w:t>zuje się do wykonania objęt</w:t>
      </w:r>
      <w:r w:rsidR="0003004F">
        <w:t>ych</w:t>
      </w:r>
      <w:r w:rsidR="006E5ECE" w:rsidRPr="0086574B">
        <w:t xml:space="preserve"> umową operat</w:t>
      </w:r>
      <w:r w:rsidR="0003004F">
        <w:t>ów</w:t>
      </w:r>
      <w:r w:rsidR="006E5ECE" w:rsidRPr="0086574B">
        <w:t xml:space="preserve"> szacunkow</w:t>
      </w:r>
      <w:r w:rsidR="0003004F">
        <w:t>ych</w:t>
      </w:r>
      <w:r w:rsidR="006E5ECE" w:rsidRPr="0086574B">
        <w:t xml:space="preserve"> określon</w:t>
      </w:r>
      <w:r w:rsidR="0003004F">
        <w:t>ych</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A15ECD">
      <w:pPr>
        <w:pStyle w:val="Bezodstpw"/>
        <w:spacing w:line="276" w:lineRule="auto"/>
        <w:rPr>
          <w:b/>
          <w:bCs/>
        </w:rPr>
      </w:pPr>
    </w:p>
    <w:p w14:paraId="7F1A1689" w14:textId="77777777" w:rsidR="00424284" w:rsidRPr="0086574B" w:rsidRDefault="00424284" w:rsidP="00A15ECD">
      <w:pPr>
        <w:pStyle w:val="Bezodstpw"/>
        <w:spacing w:line="276" w:lineRule="auto"/>
        <w:outlineLvl w:val="0"/>
      </w:pPr>
      <w:r w:rsidRPr="0086574B">
        <w:rPr>
          <w:b/>
          <w:bCs/>
        </w:rPr>
        <w:t>Odbiory</w:t>
      </w:r>
    </w:p>
    <w:p w14:paraId="26DF87B2" w14:textId="77777777" w:rsidR="00424284" w:rsidRPr="0086574B" w:rsidRDefault="00424284" w:rsidP="00A15ECD">
      <w:pPr>
        <w:pStyle w:val="Bezodstpw"/>
        <w:spacing w:line="276" w:lineRule="auto"/>
      </w:pPr>
      <w:r w:rsidRPr="0086574B">
        <w:rPr>
          <w:b/>
          <w:bCs/>
        </w:rPr>
        <w:t>§ 3</w:t>
      </w:r>
    </w:p>
    <w:p w14:paraId="6865904D" w14:textId="50A24C56" w:rsidR="00424284" w:rsidRPr="0086574B" w:rsidRDefault="00424284" w:rsidP="00A15ECD">
      <w:pPr>
        <w:pStyle w:val="Bezodstpw"/>
        <w:spacing w:line="264" w:lineRule="auto"/>
      </w:pPr>
      <w:r w:rsidRPr="0086574B">
        <w:rPr>
          <w:b/>
          <w:bCs/>
        </w:rPr>
        <w:t xml:space="preserve">Strony </w:t>
      </w:r>
      <w:r w:rsidRPr="0086574B">
        <w:t>ustalają nas</w:t>
      </w:r>
      <w:r w:rsidR="00175A91" w:rsidRPr="0086574B">
        <w:t>tępujące zasady odbioru operat</w:t>
      </w:r>
      <w:r w:rsidR="0003004F">
        <w:t>ów</w:t>
      </w:r>
      <w:r w:rsidR="00175A91" w:rsidRPr="0086574B">
        <w:t xml:space="preserve"> szacunkow</w:t>
      </w:r>
      <w:r w:rsidR="0003004F">
        <w:t>ych</w:t>
      </w:r>
      <w:r w:rsidRPr="0086574B">
        <w:t xml:space="preserve">: </w:t>
      </w:r>
    </w:p>
    <w:p w14:paraId="1B5DD59B" w14:textId="3980A74A" w:rsidR="00424284" w:rsidRPr="0086574B" w:rsidRDefault="006E5ECE" w:rsidP="00A15ECD">
      <w:pPr>
        <w:pStyle w:val="Bezodstpw"/>
        <w:numPr>
          <w:ilvl w:val="0"/>
          <w:numId w:val="17"/>
        </w:numPr>
        <w:spacing w:line="264" w:lineRule="auto"/>
        <w:ind w:left="284" w:hanging="284"/>
      </w:pPr>
      <w:r w:rsidRPr="0086574B">
        <w:t>W celu odbioru operat</w:t>
      </w:r>
      <w:r w:rsidR="0003004F">
        <w:t>ów</w:t>
      </w:r>
      <w:r w:rsidRPr="0086574B">
        <w:t xml:space="preserve"> szacunkow</w:t>
      </w:r>
      <w:r w:rsidR="0003004F">
        <w:t>ych</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Zamawiającemu</w:t>
      </w:r>
      <w:r w:rsidR="0003004F">
        <w:rPr>
          <w:b/>
          <w:bCs/>
        </w:rPr>
        <w:t xml:space="preserve"> </w:t>
      </w:r>
      <w:r w:rsidR="0003004F" w:rsidRPr="0003004F">
        <w:t>po</w:t>
      </w:r>
      <w:r w:rsidR="00424284" w:rsidRPr="0086574B">
        <w:rPr>
          <w:b/>
          <w:bCs/>
        </w:rPr>
        <w:t xml:space="preserve"> </w:t>
      </w:r>
      <w:r w:rsidR="00424284" w:rsidRPr="0086574B">
        <w:t>1 egzemplarz</w:t>
      </w:r>
      <w:r w:rsidR="0003004F">
        <w:t>u</w:t>
      </w:r>
      <w:r w:rsidR="00424284" w:rsidRPr="0086574B">
        <w:t xml:space="preserve"> operatu szacunkowego sporządzonego w formie zapisu elektronicznego w formacie PDF poprzez przesłanie go na </w:t>
      </w:r>
      <w:r w:rsidR="00D267E5">
        <w:t>adres poczty elektronicznej: din</w:t>
      </w:r>
      <w:r w:rsidR="00424284" w:rsidRPr="0086574B">
        <w:t xml:space="preserve">@opolskie.pl. </w:t>
      </w:r>
    </w:p>
    <w:p w14:paraId="79D869E8" w14:textId="420BE2B2" w:rsidR="00C121F9" w:rsidRPr="00AE1E62" w:rsidRDefault="00424284" w:rsidP="00A15ECD">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w:t>
      </w:r>
      <w:r w:rsidR="0003004F">
        <w:t>ów</w:t>
      </w:r>
      <w:r w:rsidR="006E5ECE" w:rsidRPr="0086574B">
        <w:t xml:space="preserve"> szacunkow</w:t>
      </w:r>
      <w:r w:rsidR="0003004F">
        <w:t>ych</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A15ECD">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0F5E4BF4" w:rsidR="00424284" w:rsidRPr="0086574B" w:rsidRDefault="00424284" w:rsidP="00A15ECD">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w:t>
      </w:r>
      <w:r w:rsidR="0003004F">
        <w:t>y</w:t>
      </w:r>
      <w:r w:rsidR="006E5ECE" w:rsidRPr="0086574B">
        <w:t xml:space="preserve"> szacunkow</w:t>
      </w:r>
      <w:r w:rsidR="0003004F">
        <w:t>e</w:t>
      </w:r>
      <w:r w:rsidR="005C393D">
        <w:t>,</w:t>
      </w:r>
      <w:r w:rsidRPr="0086574B">
        <w:t xml:space="preserve"> przekazując </w:t>
      </w:r>
      <w:r w:rsidR="0003004F">
        <w:t xml:space="preserve">po </w:t>
      </w:r>
      <w:r w:rsidRPr="0086574B">
        <w:t xml:space="preserve">dwa egzemplarze </w:t>
      </w:r>
      <w:r w:rsidR="00233EDC">
        <w:br/>
      </w:r>
      <w:r w:rsidRPr="0086574B">
        <w:t>w wersji papierowej oraz</w:t>
      </w:r>
      <w:r w:rsidR="0003004F">
        <w:t xml:space="preserve"> po</w:t>
      </w:r>
      <w:r w:rsidRPr="0086574B">
        <w:t xml:space="preserve"> 1 egzemplarz</w:t>
      </w:r>
      <w:r w:rsidR="0003004F">
        <w:t>u</w:t>
      </w:r>
      <w:r w:rsidR="00110F74">
        <w:t xml:space="preserve"> w wersji elektronicznej</w:t>
      </w:r>
      <w:r w:rsidRPr="0086574B">
        <w:t xml:space="preserve">. </w:t>
      </w:r>
    </w:p>
    <w:p w14:paraId="3A883701" w14:textId="4EC62BC1" w:rsidR="00424284" w:rsidRPr="0086574B" w:rsidRDefault="00424284" w:rsidP="00A15ECD">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w:t>
      </w:r>
      <w:r w:rsidR="0003004F">
        <w:t>ów</w:t>
      </w:r>
      <w:r w:rsidR="006E5ECE" w:rsidRPr="0086574B">
        <w:t xml:space="preserve"> szacunkow</w:t>
      </w:r>
      <w:r w:rsidR="0003004F">
        <w:t>ych</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1E424094" w:rsidR="00424284" w:rsidRPr="0086574B" w:rsidRDefault="00424284" w:rsidP="00A15ECD">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w:t>
      </w:r>
      <w:r w:rsidR="0003004F">
        <w:rPr>
          <w:color w:val="auto"/>
          <w:sz w:val="22"/>
          <w:szCs w:val="22"/>
        </w:rPr>
        <w:t>tach</w:t>
      </w:r>
      <w:r w:rsidR="006E5ECE" w:rsidRPr="0086574B">
        <w:rPr>
          <w:color w:val="auto"/>
          <w:sz w:val="22"/>
          <w:szCs w:val="22"/>
        </w:rPr>
        <w:t xml:space="preserve"> szacunkowy</w:t>
      </w:r>
      <w:r w:rsidR="0003004F">
        <w:rPr>
          <w:color w:val="auto"/>
          <w:sz w:val="22"/>
          <w:szCs w:val="22"/>
        </w:rPr>
        <w:t>ch</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Default="00867BE9" w:rsidP="00A15ECD">
      <w:pPr>
        <w:pStyle w:val="Default"/>
        <w:spacing w:line="276" w:lineRule="auto"/>
        <w:rPr>
          <w:color w:val="auto"/>
          <w:sz w:val="22"/>
          <w:szCs w:val="22"/>
        </w:rPr>
      </w:pPr>
    </w:p>
    <w:p w14:paraId="2A12FBA5" w14:textId="77777777" w:rsidR="00E93C8C" w:rsidRDefault="00E93C8C" w:rsidP="00A15ECD">
      <w:pPr>
        <w:pStyle w:val="Default"/>
        <w:spacing w:line="276" w:lineRule="auto"/>
        <w:rPr>
          <w:color w:val="auto"/>
          <w:sz w:val="22"/>
          <w:szCs w:val="22"/>
        </w:rPr>
      </w:pPr>
    </w:p>
    <w:p w14:paraId="1B72CBDB" w14:textId="77777777" w:rsidR="00BC7013" w:rsidRDefault="00BC7013" w:rsidP="00A15ECD">
      <w:pPr>
        <w:pStyle w:val="Default"/>
        <w:spacing w:line="276" w:lineRule="auto"/>
        <w:rPr>
          <w:color w:val="auto"/>
          <w:sz w:val="22"/>
          <w:szCs w:val="22"/>
        </w:rPr>
      </w:pPr>
    </w:p>
    <w:p w14:paraId="7DCEC504" w14:textId="77777777" w:rsidR="00BC7013" w:rsidRDefault="00BC7013" w:rsidP="00A15ECD">
      <w:pPr>
        <w:pStyle w:val="Default"/>
        <w:spacing w:line="276" w:lineRule="auto"/>
        <w:rPr>
          <w:color w:val="auto"/>
          <w:sz w:val="22"/>
          <w:szCs w:val="22"/>
        </w:rPr>
      </w:pPr>
    </w:p>
    <w:p w14:paraId="5DCCDE65" w14:textId="77777777" w:rsidR="00BC7013" w:rsidRDefault="00BC7013" w:rsidP="00A15ECD">
      <w:pPr>
        <w:pStyle w:val="Default"/>
        <w:spacing w:line="276" w:lineRule="auto"/>
        <w:rPr>
          <w:color w:val="auto"/>
          <w:sz w:val="22"/>
          <w:szCs w:val="22"/>
        </w:rPr>
      </w:pPr>
    </w:p>
    <w:p w14:paraId="253D26E7" w14:textId="77777777" w:rsidR="00BC7013" w:rsidRPr="0086574B" w:rsidRDefault="00BC7013" w:rsidP="00A15ECD">
      <w:pPr>
        <w:pStyle w:val="Default"/>
        <w:spacing w:line="276" w:lineRule="auto"/>
        <w:rPr>
          <w:color w:val="auto"/>
          <w:sz w:val="22"/>
          <w:szCs w:val="22"/>
        </w:rPr>
      </w:pPr>
    </w:p>
    <w:p w14:paraId="7B0711FD" w14:textId="77777777" w:rsidR="00375E18" w:rsidRPr="0086574B" w:rsidRDefault="00375E18" w:rsidP="00A15ECD">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A15ECD">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A15ECD">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795ACC62" w:rsidR="007B13CC" w:rsidRDefault="00375E18" w:rsidP="00A15ECD">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w:t>
      </w:r>
      <w:r w:rsidR="0003004F">
        <w:rPr>
          <w:rFonts w:cs="Calibri"/>
          <w:color w:val="000000"/>
          <w:lang w:eastAsia="pl-PL"/>
        </w:rPr>
        <w:t xml:space="preserve">ów </w:t>
      </w:r>
      <w:r w:rsidR="00B133DA" w:rsidRPr="00233EDC">
        <w:rPr>
          <w:rFonts w:cs="Calibri"/>
          <w:color w:val="000000"/>
          <w:lang w:eastAsia="pl-PL"/>
        </w:rPr>
        <w:t>szacunkow</w:t>
      </w:r>
      <w:r w:rsidR="0003004F">
        <w:rPr>
          <w:rFonts w:cs="Calibri"/>
          <w:color w:val="000000"/>
          <w:lang w:eastAsia="pl-PL"/>
        </w:rPr>
        <w:t>ych</w:t>
      </w:r>
      <w:r w:rsidRPr="00233EDC">
        <w:rPr>
          <w:rFonts w:cs="Calibri"/>
          <w:color w:val="000000"/>
          <w:lang w:eastAsia="pl-PL"/>
        </w:rPr>
        <w:t xml:space="preserve"> bez zastrzeżeń. </w:t>
      </w:r>
    </w:p>
    <w:p w14:paraId="476E5951" w14:textId="22A796A2" w:rsidR="007B13CC" w:rsidRPr="000603BF" w:rsidRDefault="00375E18" w:rsidP="00A15ECD">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1"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1"/>
      <w:r w:rsidR="00195D3C">
        <w:rPr>
          <w:rFonts w:cs="Calibri"/>
          <w:color w:val="000000"/>
          <w:lang w:eastAsia="pl-PL"/>
        </w:rPr>
        <w:t>.</w:t>
      </w:r>
    </w:p>
    <w:p w14:paraId="6F654440" w14:textId="77777777" w:rsidR="003A3C58" w:rsidRPr="00867BE9" w:rsidRDefault="007745F6" w:rsidP="00A15ECD">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A15ECD">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A15ECD">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A15ECD">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A15ECD">
      <w:pPr>
        <w:autoSpaceDE w:val="0"/>
        <w:autoSpaceDN w:val="0"/>
        <w:adjustRightInd w:val="0"/>
        <w:spacing w:after="0" w:line="276" w:lineRule="auto"/>
        <w:rPr>
          <w:rFonts w:cs="Calibri"/>
          <w:color w:val="000000"/>
          <w:lang w:eastAsia="pl-PL"/>
        </w:rPr>
      </w:pPr>
    </w:p>
    <w:p w14:paraId="1D3E6682" w14:textId="77777777" w:rsidR="00F9100E" w:rsidRPr="0086574B" w:rsidRDefault="00F9100E" w:rsidP="00A15ECD">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7DEF58D6" w14:textId="77777777" w:rsidR="00F9100E" w:rsidRPr="00B308F1" w:rsidRDefault="00F9100E" w:rsidP="00A15ECD">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622FF680" w14:textId="77777777" w:rsidR="00F9100E" w:rsidRPr="00007724" w:rsidRDefault="00F9100E" w:rsidP="00A15ECD">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65106C2E" w14:textId="77777777" w:rsidR="00F9100E" w:rsidRPr="00007724" w:rsidRDefault="00F9100E" w:rsidP="00A15ECD">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42131F31" w14:textId="77777777" w:rsidR="00F9100E" w:rsidRPr="00007724" w:rsidRDefault="00F9100E" w:rsidP="00A15ECD">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72A065A7" w14:textId="77777777" w:rsidR="00F9100E" w:rsidRPr="003035F1" w:rsidRDefault="00F9100E" w:rsidP="00A15ECD">
      <w:pPr>
        <w:numPr>
          <w:ilvl w:val="1"/>
          <w:numId w:val="36"/>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68FF8978" w14:textId="77777777" w:rsidR="00375E18" w:rsidRDefault="00375E18" w:rsidP="00A15ECD">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A15ECD">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A15ECD">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6E21C71D" w:rsidR="00375E18" w:rsidRPr="005C393D" w:rsidRDefault="000603BF" w:rsidP="00A15ECD">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w:t>
      </w:r>
      <w:r w:rsidR="0003004F">
        <w:rPr>
          <w:rFonts w:cs="Calibri"/>
          <w:color w:val="000000"/>
          <w:lang w:eastAsia="pl-PL"/>
        </w:rPr>
        <w:t>ów</w:t>
      </w:r>
      <w:r w:rsidR="00F72FA5">
        <w:rPr>
          <w:rFonts w:cs="Calibri"/>
          <w:color w:val="000000"/>
          <w:lang w:eastAsia="pl-PL"/>
        </w:rPr>
        <w:t xml:space="preserve"> szacunkow</w:t>
      </w:r>
      <w:r w:rsidR="0003004F">
        <w:rPr>
          <w:rFonts w:cs="Calibri"/>
          <w:color w:val="000000"/>
          <w:lang w:eastAsia="pl-PL"/>
        </w:rPr>
        <w:t>ych</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255FB370" w:rsidR="007B13CC" w:rsidRPr="005C393D" w:rsidRDefault="00375E18" w:rsidP="00A15ECD">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lastRenderedPageBreak/>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A15ECD">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A15ECD">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A15ECD">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A15ECD">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A15ECD">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A15ECD">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A15ECD">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A15ECD">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A15ECD">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A15ECD">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A15ECD">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A15ECD">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A15ECD">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A15ECD">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A15ECD">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A15ECD">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A15ECD">
      <w:pPr>
        <w:pStyle w:val="Bezodstpw"/>
        <w:spacing w:line="276" w:lineRule="auto"/>
        <w:rPr>
          <w:b/>
          <w:bCs/>
          <w:lang w:eastAsia="pl-PL"/>
        </w:rPr>
      </w:pPr>
    </w:p>
    <w:p w14:paraId="325CD588" w14:textId="77777777" w:rsidR="00375E18" w:rsidRPr="0086574B" w:rsidRDefault="00375E18" w:rsidP="00A15ECD">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A15ECD">
      <w:pPr>
        <w:pStyle w:val="Bezodstpw"/>
        <w:spacing w:line="276" w:lineRule="auto"/>
        <w:rPr>
          <w:lang w:eastAsia="pl-PL"/>
        </w:rPr>
      </w:pPr>
      <w:r w:rsidRPr="0086574B">
        <w:rPr>
          <w:b/>
          <w:bCs/>
          <w:lang w:eastAsia="pl-PL"/>
        </w:rPr>
        <w:t>§ 8</w:t>
      </w:r>
    </w:p>
    <w:p w14:paraId="608E16E8" w14:textId="77777777" w:rsidR="00375E18" w:rsidRPr="0086574B" w:rsidRDefault="00375E18" w:rsidP="00A15ECD">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A15ECD">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A15ECD">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0AFA5E6B" w:rsidR="00375E18" w:rsidRPr="0086574B" w:rsidRDefault="00FE315C" w:rsidP="00A15ECD">
      <w:pPr>
        <w:pStyle w:val="Bezodstpw"/>
        <w:numPr>
          <w:ilvl w:val="0"/>
          <w:numId w:val="30"/>
        </w:numPr>
        <w:spacing w:line="264" w:lineRule="auto"/>
        <w:rPr>
          <w:lang w:eastAsia="pl-PL"/>
        </w:rPr>
      </w:pPr>
      <w:r>
        <w:rPr>
          <w:lang w:eastAsia="pl-PL"/>
        </w:rPr>
        <w:t>wykonania operat</w:t>
      </w:r>
      <w:r w:rsidR="0003004F">
        <w:rPr>
          <w:lang w:eastAsia="pl-PL"/>
        </w:rPr>
        <w:t>ów</w:t>
      </w:r>
      <w:r>
        <w:rPr>
          <w:lang w:eastAsia="pl-PL"/>
        </w:rPr>
        <w:t xml:space="preserve"> szacunkow</w:t>
      </w:r>
      <w:r w:rsidR="0003004F">
        <w:rPr>
          <w:lang w:eastAsia="pl-PL"/>
        </w:rPr>
        <w:t>ych</w:t>
      </w:r>
      <w:r w:rsidR="00375E18" w:rsidRPr="0086574B">
        <w:rPr>
          <w:lang w:eastAsia="pl-PL"/>
        </w:rPr>
        <w:t xml:space="preserve">, </w:t>
      </w:r>
    </w:p>
    <w:p w14:paraId="6AF35484" w14:textId="0CE02BE1" w:rsidR="00375E18" w:rsidRDefault="00FE315C" w:rsidP="00A15ECD">
      <w:pPr>
        <w:pStyle w:val="Bezodstpw"/>
        <w:numPr>
          <w:ilvl w:val="0"/>
          <w:numId w:val="30"/>
        </w:numPr>
        <w:spacing w:line="264" w:lineRule="auto"/>
        <w:rPr>
          <w:lang w:eastAsia="pl-PL"/>
        </w:rPr>
      </w:pPr>
      <w:r>
        <w:rPr>
          <w:lang w:eastAsia="pl-PL"/>
        </w:rPr>
        <w:t>złożenia poprawion</w:t>
      </w:r>
      <w:r w:rsidR="0003004F">
        <w:rPr>
          <w:lang w:eastAsia="pl-PL"/>
        </w:rPr>
        <w:t>ych</w:t>
      </w:r>
      <w:r>
        <w:rPr>
          <w:lang w:eastAsia="pl-PL"/>
        </w:rPr>
        <w:t xml:space="preserve"> operat</w:t>
      </w:r>
      <w:r w:rsidR="0003004F">
        <w:rPr>
          <w:lang w:eastAsia="pl-PL"/>
        </w:rPr>
        <w:t>ów</w:t>
      </w:r>
      <w:r>
        <w:rPr>
          <w:lang w:eastAsia="pl-PL"/>
        </w:rPr>
        <w:t xml:space="preserve"> szacunkow</w:t>
      </w:r>
      <w:r w:rsidR="0003004F">
        <w:rPr>
          <w:lang w:eastAsia="pl-PL"/>
        </w:rPr>
        <w:t>ych</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54CBB70" w:rsidR="000C4459" w:rsidRPr="00C447E2" w:rsidRDefault="00375E18" w:rsidP="00A15ECD">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w:t>
      </w:r>
      <w:r w:rsidR="00E93C8C">
        <w:rPr>
          <w:rFonts w:cs="Calibri"/>
          <w:lang w:eastAsia="pl-PL"/>
        </w:rPr>
        <w:br/>
      </w:r>
      <w:r w:rsidR="00AB74BB" w:rsidRPr="00C447E2">
        <w:rPr>
          <w:rFonts w:cs="Calibri"/>
          <w:lang w:eastAsia="pl-PL"/>
        </w:rPr>
        <w:t>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BF14960" w14:textId="77777777" w:rsidR="006264E1" w:rsidRDefault="006264E1" w:rsidP="00A15ECD">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A15ECD">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A15ECD">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A15ECD">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A15ECD">
      <w:pPr>
        <w:autoSpaceDE w:val="0"/>
        <w:autoSpaceDN w:val="0"/>
        <w:adjustRightInd w:val="0"/>
        <w:spacing w:after="0" w:line="276" w:lineRule="auto"/>
        <w:rPr>
          <w:rFonts w:cs="Calibri"/>
          <w:b/>
          <w:bCs/>
          <w:lang w:eastAsia="pl-PL"/>
        </w:rPr>
      </w:pPr>
    </w:p>
    <w:p w14:paraId="769BB71D" w14:textId="77777777" w:rsidR="00375E18" w:rsidRPr="0086574B" w:rsidRDefault="00375E18" w:rsidP="00A15ECD">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A15ECD">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A15ECD">
      <w:pPr>
        <w:autoSpaceDE w:val="0"/>
        <w:autoSpaceDN w:val="0"/>
        <w:adjustRightInd w:val="0"/>
        <w:spacing w:after="0" w:line="276" w:lineRule="auto"/>
        <w:rPr>
          <w:rFonts w:cs="Calibri"/>
          <w:b/>
          <w:bCs/>
          <w:lang w:eastAsia="pl-PL"/>
        </w:rPr>
      </w:pPr>
    </w:p>
    <w:p w14:paraId="318FB5D9" w14:textId="77777777" w:rsidR="00375E18" w:rsidRPr="0086574B" w:rsidRDefault="00375E18" w:rsidP="00A15ECD">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A15ECD">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A15ECD">
      <w:pPr>
        <w:autoSpaceDE w:val="0"/>
        <w:autoSpaceDN w:val="0"/>
        <w:adjustRightInd w:val="0"/>
        <w:spacing w:after="0" w:line="276" w:lineRule="auto"/>
        <w:rPr>
          <w:rFonts w:cs="Calibri"/>
          <w:b/>
          <w:bCs/>
          <w:lang w:eastAsia="pl-PL"/>
        </w:rPr>
      </w:pPr>
    </w:p>
    <w:p w14:paraId="51222CC3" w14:textId="77777777" w:rsidR="00375E18" w:rsidRPr="0086574B" w:rsidRDefault="00375E18" w:rsidP="00A15ECD">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A15ECD">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A15ECD">
      <w:pPr>
        <w:pStyle w:val="Default"/>
        <w:spacing w:line="276" w:lineRule="auto"/>
        <w:rPr>
          <w:color w:val="auto"/>
          <w:sz w:val="22"/>
          <w:szCs w:val="22"/>
          <w:lang w:eastAsia="pl-PL"/>
        </w:rPr>
      </w:pPr>
    </w:p>
    <w:p w14:paraId="0BF011AA" w14:textId="77777777" w:rsidR="00375E18" w:rsidRPr="0086574B" w:rsidRDefault="00375E18" w:rsidP="00A15ECD">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A15ECD">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A15ECD">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A15ECD">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A15ECD">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A15ECD">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4DF5D7A0" w14:textId="77777777" w:rsidR="007B13CC" w:rsidRDefault="007B13CC" w:rsidP="00A15ECD">
      <w:pPr>
        <w:autoSpaceDE w:val="0"/>
        <w:autoSpaceDN w:val="0"/>
        <w:adjustRightInd w:val="0"/>
        <w:spacing w:after="0" w:line="276" w:lineRule="auto"/>
      </w:pPr>
    </w:p>
    <w:p w14:paraId="6B5DFC26" w14:textId="77777777" w:rsidR="00867BE9" w:rsidRPr="0086574B" w:rsidRDefault="00867BE9" w:rsidP="00A15ECD">
      <w:pPr>
        <w:autoSpaceDE w:val="0"/>
        <w:autoSpaceDN w:val="0"/>
        <w:adjustRightInd w:val="0"/>
        <w:spacing w:after="0" w:line="276" w:lineRule="auto"/>
      </w:pPr>
    </w:p>
    <w:p w14:paraId="0F9F34A5" w14:textId="77777777" w:rsidR="00375E18" w:rsidRPr="0086574B" w:rsidRDefault="003A74DE" w:rsidP="00A15ECD">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BC7013">
      <w:footerReference w:type="default" r:id="rId8"/>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60499B"/>
    <w:multiLevelType w:val="hybridMultilevel"/>
    <w:tmpl w:val="F9FCE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96E0E"/>
    <w:multiLevelType w:val="hybridMultilevel"/>
    <w:tmpl w:val="F9780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E1096F"/>
    <w:multiLevelType w:val="hybridMultilevel"/>
    <w:tmpl w:val="23A27018"/>
    <w:lvl w:ilvl="0" w:tplc="A88458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4"/>
  </w:num>
  <w:num w:numId="3" w16cid:durableId="197592575">
    <w:abstractNumId w:val="1"/>
  </w:num>
  <w:num w:numId="4" w16cid:durableId="1193760182">
    <w:abstractNumId w:val="9"/>
  </w:num>
  <w:num w:numId="5" w16cid:durableId="1909881528">
    <w:abstractNumId w:val="31"/>
  </w:num>
  <w:num w:numId="6" w16cid:durableId="1842625373">
    <w:abstractNumId w:val="27"/>
  </w:num>
  <w:num w:numId="7" w16cid:durableId="97260428">
    <w:abstractNumId w:val="30"/>
  </w:num>
  <w:num w:numId="8" w16cid:durableId="212891437">
    <w:abstractNumId w:val="24"/>
  </w:num>
  <w:num w:numId="9" w16cid:durableId="1762794906">
    <w:abstractNumId w:val="32"/>
  </w:num>
  <w:num w:numId="10" w16cid:durableId="1085414288">
    <w:abstractNumId w:val="0"/>
  </w:num>
  <w:num w:numId="11" w16cid:durableId="1218666335">
    <w:abstractNumId w:val="16"/>
  </w:num>
  <w:num w:numId="12" w16cid:durableId="1944847212">
    <w:abstractNumId w:val="22"/>
  </w:num>
  <w:num w:numId="13" w16cid:durableId="863447379">
    <w:abstractNumId w:val="6"/>
  </w:num>
  <w:num w:numId="14" w16cid:durableId="677586815">
    <w:abstractNumId w:val="8"/>
  </w:num>
  <w:num w:numId="15" w16cid:durableId="99885218">
    <w:abstractNumId w:val="15"/>
  </w:num>
  <w:num w:numId="16" w16cid:durableId="1805539942">
    <w:abstractNumId w:val="10"/>
  </w:num>
  <w:num w:numId="17" w16cid:durableId="1312101473">
    <w:abstractNumId w:val="7"/>
  </w:num>
  <w:num w:numId="18" w16cid:durableId="449207468">
    <w:abstractNumId w:val="20"/>
  </w:num>
  <w:num w:numId="19" w16cid:durableId="881407752">
    <w:abstractNumId w:val="28"/>
  </w:num>
  <w:num w:numId="20" w16cid:durableId="1453207563">
    <w:abstractNumId w:val="33"/>
  </w:num>
  <w:num w:numId="21" w16cid:durableId="454763402">
    <w:abstractNumId w:val="21"/>
  </w:num>
  <w:num w:numId="22" w16cid:durableId="378477518">
    <w:abstractNumId w:val="2"/>
  </w:num>
  <w:num w:numId="23" w16cid:durableId="630210745">
    <w:abstractNumId w:val="35"/>
  </w:num>
  <w:num w:numId="24" w16cid:durableId="1288049892">
    <w:abstractNumId w:val="17"/>
  </w:num>
  <w:num w:numId="25" w16cid:durableId="1715544186">
    <w:abstractNumId w:val="5"/>
  </w:num>
  <w:num w:numId="26" w16cid:durableId="704138869">
    <w:abstractNumId w:val="12"/>
  </w:num>
  <w:num w:numId="27" w16cid:durableId="1130171703">
    <w:abstractNumId w:val="29"/>
  </w:num>
  <w:num w:numId="28" w16cid:durableId="413280125">
    <w:abstractNumId w:val="18"/>
  </w:num>
  <w:num w:numId="29" w16cid:durableId="1556965601">
    <w:abstractNumId w:val="4"/>
  </w:num>
  <w:num w:numId="30" w16cid:durableId="478812460">
    <w:abstractNumId w:val="26"/>
  </w:num>
  <w:num w:numId="31" w16cid:durableId="1309363165">
    <w:abstractNumId w:val="3"/>
  </w:num>
  <w:num w:numId="32" w16cid:durableId="657001867">
    <w:abstractNumId w:val="23"/>
  </w:num>
  <w:num w:numId="33" w16cid:durableId="1674410952">
    <w:abstractNumId w:val="14"/>
  </w:num>
  <w:num w:numId="34" w16cid:durableId="1138718767">
    <w:abstractNumId w:val="13"/>
  </w:num>
  <w:num w:numId="35" w16cid:durableId="1662654060">
    <w:abstractNumId w:val="25"/>
  </w:num>
  <w:num w:numId="36" w16cid:durableId="11460500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3004F"/>
    <w:rsid w:val="00046CD6"/>
    <w:rsid w:val="000603BF"/>
    <w:rsid w:val="00065339"/>
    <w:rsid w:val="000B0AA1"/>
    <w:rsid w:val="000C4459"/>
    <w:rsid w:val="000F0E81"/>
    <w:rsid w:val="000F3B79"/>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2D7E57"/>
    <w:rsid w:val="00324499"/>
    <w:rsid w:val="00332035"/>
    <w:rsid w:val="00335E7E"/>
    <w:rsid w:val="00341026"/>
    <w:rsid w:val="00375E18"/>
    <w:rsid w:val="00395E87"/>
    <w:rsid w:val="003A3C58"/>
    <w:rsid w:val="003A74DE"/>
    <w:rsid w:val="003A7BFD"/>
    <w:rsid w:val="003B7C46"/>
    <w:rsid w:val="003C3567"/>
    <w:rsid w:val="003C75F4"/>
    <w:rsid w:val="003D0FC3"/>
    <w:rsid w:val="003D3371"/>
    <w:rsid w:val="003E69EA"/>
    <w:rsid w:val="00413D97"/>
    <w:rsid w:val="00424284"/>
    <w:rsid w:val="00465F2E"/>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56BBE"/>
    <w:rsid w:val="006666A0"/>
    <w:rsid w:val="00685C4E"/>
    <w:rsid w:val="006A4E1E"/>
    <w:rsid w:val="006B4CBE"/>
    <w:rsid w:val="006D2734"/>
    <w:rsid w:val="006E1155"/>
    <w:rsid w:val="006E5ECE"/>
    <w:rsid w:val="006F7CAC"/>
    <w:rsid w:val="00702E44"/>
    <w:rsid w:val="00711567"/>
    <w:rsid w:val="00711FBB"/>
    <w:rsid w:val="007302AE"/>
    <w:rsid w:val="00734F9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15ECD"/>
    <w:rsid w:val="00A7085D"/>
    <w:rsid w:val="00A711D3"/>
    <w:rsid w:val="00A934D7"/>
    <w:rsid w:val="00AA1A9F"/>
    <w:rsid w:val="00AB74BB"/>
    <w:rsid w:val="00AE020C"/>
    <w:rsid w:val="00AE1E62"/>
    <w:rsid w:val="00AF12B1"/>
    <w:rsid w:val="00B11229"/>
    <w:rsid w:val="00B13372"/>
    <w:rsid w:val="00B133DA"/>
    <w:rsid w:val="00B51373"/>
    <w:rsid w:val="00B83F74"/>
    <w:rsid w:val="00B8482D"/>
    <w:rsid w:val="00BC7013"/>
    <w:rsid w:val="00BD68F9"/>
    <w:rsid w:val="00BE0A8F"/>
    <w:rsid w:val="00BE5064"/>
    <w:rsid w:val="00BE7296"/>
    <w:rsid w:val="00C00C5E"/>
    <w:rsid w:val="00C02843"/>
    <w:rsid w:val="00C069CB"/>
    <w:rsid w:val="00C121F9"/>
    <w:rsid w:val="00C447E2"/>
    <w:rsid w:val="00C675AD"/>
    <w:rsid w:val="00C85EE8"/>
    <w:rsid w:val="00C86180"/>
    <w:rsid w:val="00C916FA"/>
    <w:rsid w:val="00CB5947"/>
    <w:rsid w:val="00CD2458"/>
    <w:rsid w:val="00CD5FA4"/>
    <w:rsid w:val="00CF09FD"/>
    <w:rsid w:val="00D23AAA"/>
    <w:rsid w:val="00D267E5"/>
    <w:rsid w:val="00D3028E"/>
    <w:rsid w:val="00D344FA"/>
    <w:rsid w:val="00D43624"/>
    <w:rsid w:val="00D43CE8"/>
    <w:rsid w:val="00D61666"/>
    <w:rsid w:val="00D73EEA"/>
    <w:rsid w:val="00D94AE4"/>
    <w:rsid w:val="00DA077D"/>
    <w:rsid w:val="00DA1753"/>
    <w:rsid w:val="00DB626E"/>
    <w:rsid w:val="00DC1F09"/>
    <w:rsid w:val="00E04F52"/>
    <w:rsid w:val="00E4349E"/>
    <w:rsid w:val="00E435F6"/>
    <w:rsid w:val="00E64DF3"/>
    <w:rsid w:val="00E661C2"/>
    <w:rsid w:val="00E72DD3"/>
    <w:rsid w:val="00E86C5C"/>
    <w:rsid w:val="00E93C8C"/>
    <w:rsid w:val="00EA787C"/>
    <w:rsid w:val="00EB293B"/>
    <w:rsid w:val="00EE55EA"/>
    <w:rsid w:val="00EE7B27"/>
    <w:rsid w:val="00EF0A5F"/>
    <w:rsid w:val="00F029C9"/>
    <w:rsid w:val="00F10BCA"/>
    <w:rsid w:val="00F51148"/>
    <w:rsid w:val="00F65640"/>
    <w:rsid w:val="00F66E98"/>
    <w:rsid w:val="00F72FA5"/>
    <w:rsid w:val="00F908CF"/>
    <w:rsid w:val="00F9100E"/>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73636757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10975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2024-03-26T08:54:00Z</cp:lastPrinted>
  <dcterms:created xsi:type="dcterms:W3CDTF">2024-04-19T09:14:00Z</dcterms:created>
  <dcterms:modified xsi:type="dcterms:W3CDTF">2024-04-19T09:14:00Z</dcterms:modified>
</cp:coreProperties>
</file>